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CA" w:rsidRPr="003F1FCA" w:rsidRDefault="003F1FCA" w:rsidP="003F1FCA">
      <w:pPr>
        <w:tabs>
          <w:tab w:val="left" w:pos="5103"/>
        </w:tabs>
        <w:spacing w:after="120"/>
        <w:jc w:val="center"/>
        <w:rPr>
          <w:sz w:val="28"/>
          <w:szCs w:val="28"/>
        </w:rPr>
      </w:pPr>
      <w:bookmarkStart w:id="0" w:name="_GoBack"/>
      <w:proofErr w:type="spellStart"/>
      <w:r w:rsidRPr="003F1FCA">
        <w:rPr>
          <w:b/>
          <w:sz w:val="28"/>
          <w:szCs w:val="28"/>
        </w:rPr>
        <w:t>Wymagania</w:t>
      </w:r>
      <w:proofErr w:type="spellEnd"/>
      <w:r w:rsidRPr="003F1FCA">
        <w:rPr>
          <w:b/>
          <w:sz w:val="28"/>
          <w:szCs w:val="28"/>
        </w:rPr>
        <w:t xml:space="preserve"> </w:t>
      </w:r>
      <w:proofErr w:type="spellStart"/>
      <w:r w:rsidRPr="003F1FCA">
        <w:rPr>
          <w:b/>
          <w:sz w:val="28"/>
          <w:szCs w:val="28"/>
        </w:rPr>
        <w:t>edukacyjne</w:t>
      </w:r>
      <w:proofErr w:type="spellEnd"/>
      <w:r w:rsidRPr="003F1FCA">
        <w:rPr>
          <w:b/>
          <w:sz w:val="28"/>
          <w:szCs w:val="28"/>
        </w:rPr>
        <w:t xml:space="preserve"> </w:t>
      </w:r>
      <w:proofErr w:type="spellStart"/>
      <w:r w:rsidRPr="003F1FCA">
        <w:rPr>
          <w:b/>
          <w:sz w:val="28"/>
          <w:szCs w:val="28"/>
        </w:rPr>
        <w:t>niezbędne</w:t>
      </w:r>
      <w:proofErr w:type="spellEnd"/>
      <w:r w:rsidRPr="003F1FCA">
        <w:rPr>
          <w:b/>
          <w:sz w:val="28"/>
          <w:szCs w:val="28"/>
        </w:rPr>
        <w:t xml:space="preserve"> do </w:t>
      </w:r>
      <w:proofErr w:type="spellStart"/>
      <w:r w:rsidRPr="003F1FCA">
        <w:rPr>
          <w:b/>
          <w:sz w:val="28"/>
          <w:szCs w:val="28"/>
        </w:rPr>
        <w:t>otrzymania</w:t>
      </w:r>
      <w:proofErr w:type="spellEnd"/>
      <w:r w:rsidRPr="003F1FCA">
        <w:rPr>
          <w:b/>
          <w:sz w:val="28"/>
          <w:szCs w:val="28"/>
        </w:rPr>
        <w:t xml:space="preserve"> </w:t>
      </w:r>
      <w:proofErr w:type="spellStart"/>
      <w:r w:rsidRPr="003F1FCA">
        <w:rPr>
          <w:b/>
          <w:sz w:val="28"/>
          <w:szCs w:val="28"/>
        </w:rPr>
        <w:t>poszczególnych</w:t>
      </w:r>
      <w:proofErr w:type="spellEnd"/>
      <w:r w:rsidRPr="003F1FCA">
        <w:rPr>
          <w:b/>
          <w:sz w:val="28"/>
          <w:szCs w:val="28"/>
        </w:rPr>
        <w:t xml:space="preserve"> </w:t>
      </w:r>
      <w:proofErr w:type="spellStart"/>
      <w:r w:rsidRPr="003F1FCA">
        <w:rPr>
          <w:b/>
          <w:sz w:val="28"/>
          <w:szCs w:val="28"/>
        </w:rPr>
        <w:t>ocen</w:t>
      </w:r>
      <w:proofErr w:type="spellEnd"/>
      <w:r w:rsidRPr="003F1FCA">
        <w:rPr>
          <w:b/>
          <w:sz w:val="28"/>
          <w:szCs w:val="28"/>
        </w:rPr>
        <w:t xml:space="preserve"> z </w:t>
      </w:r>
      <w:proofErr w:type="spellStart"/>
      <w:r w:rsidRPr="003F1FCA">
        <w:rPr>
          <w:b/>
          <w:sz w:val="28"/>
          <w:szCs w:val="28"/>
        </w:rPr>
        <w:t>biologii</w:t>
      </w:r>
      <w:proofErr w:type="spellEnd"/>
      <w:r w:rsidRPr="003F1FCA">
        <w:rPr>
          <w:b/>
          <w:sz w:val="28"/>
          <w:szCs w:val="28"/>
        </w:rPr>
        <w:t xml:space="preserve"> w </w:t>
      </w:r>
      <w:proofErr w:type="spellStart"/>
      <w:r w:rsidRPr="003F1FCA">
        <w:rPr>
          <w:b/>
          <w:sz w:val="28"/>
          <w:szCs w:val="28"/>
        </w:rPr>
        <w:t>klasie</w:t>
      </w:r>
      <w:proofErr w:type="spellEnd"/>
      <w:r w:rsidRPr="003F1FCA">
        <w:rPr>
          <w:b/>
          <w:sz w:val="28"/>
          <w:szCs w:val="28"/>
        </w:rPr>
        <w:t xml:space="preserve"> V</w:t>
      </w:r>
      <w:r w:rsidRPr="003F1FCA">
        <w:rPr>
          <w:b/>
          <w:sz w:val="28"/>
          <w:szCs w:val="28"/>
        </w:rPr>
        <w:t>I</w:t>
      </w:r>
    </w:p>
    <w:bookmarkEnd w:id="0"/>
    <w:p w:rsidR="003B1545" w:rsidRPr="003F1FCA" w:rsidRDefault="003B1545" w:rsidP="003F1FCA">
      <w:pPr>
        <w:contextualSpacing/>
        <w:rPr>
          <w:rFonts w:cs="Humanst521EU"/>
          <w:b/>
          <w:bCs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F1FCA" w:rsidRPr="003F1FCA" w:rsidTr="003F1FCA">
        <w:trPr>
          <w:trHeight w:val="156"/>
          <w:jc w:val="center"/>
        </w:trPr>
        <w:tc>
          <w:tcPr>
            <w:tcW w:w="1696" w:type="dxa"/>
            <w:vMerge w:val="restart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</w:tr>
      <w:tr w:rsidR="003F1FCA" w:rsidRPr="003F1FCA" w:rsidTr="003F1FCA">
        <w:trPr>
          <w:trHeight w:val="84"/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 w:val="restart"/>
          </w:tcPr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Świat zwierząt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1. W królestwie zwierząt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wspólne cechy zwierząt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czym różnią się zwierzęta kręgowe od bezkręgowych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przedstawia poziomy organizacji ciała zwierząt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podaje przykłady zwierząt kręgowych i bezkręgowych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definiuje pojęcia </w:t>
            </w:r>
            <w:r w:rsidRPr="003F1FC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komórka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3F1FC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tkanka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3F1FC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narząd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3F1FC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układ narządów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3F1FC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organizm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podręcznika przyporządkowuje podane zwierzę do odpowiedniej grupy systematycznej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bezkręgowce i kręgowce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pokrycie ciała bezkręgowców i kręgowców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podaje przykłady szkieletów bezkręgowców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prezentuje stopniowo komplikującą się budowę ciała zwierząt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opisu przyporządkowuje zwierzę do odpowiedniej grupy systematycznej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2. Tkanki: nabłonkowa, mięśniowa i nerwowa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czym jest tkanka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podstawowe rodzaje tkanek zwierzęcych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 pomocy nauczyciela przeprowadza obserwację mikroskopową tkanek zwierzęcych i rysuje obrazy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najważniejsze funkcje wskazanej tkanki zwierzęcej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opisuje budowę wskazanej tkanki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określa miejsca występowania w organizmie omawianych tkanek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budowę poszczególnych tkanek zwierzęcych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rodzaje tkanek zwierzęcych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budowę i sposób funkcjonowania tkanki mięśniowej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ilustracji analizuje budowę tkanek zwierzęcych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budową tkanek zwierzęcych a pełnionymi przez nie funkcjami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samodzielnie przeprowadza obserwację mikroskopową tkanek zwierzęcych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wykonuje z dowolnego materiału model wybranej tkanki zwierzęcej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3. Tkanka łączna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rodzaje tkanki łącznej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składniki krwi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 pomocy nauczyciela przeprowadza obserwację mikroskopową tkanek zwierzęcych i rozpoznaje elementy tkanki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rozmieszczenie omawianych tkanek w organizmie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opisuje składniki krwi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 niewielkiej pomocy nauczyciela przeprowadza obserwację mikroskopową tkanek zwierzęcych i rozpoznaje elementy tkanki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zróżnicowanie w budowie tkanki łącznej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funkcje składników krwi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obserwowanej tkanki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właściwości i funkcje tkanki kostnej, chrzęstnej i tłuszczowej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rolę poszczególnych składników morfotycznych krwi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samodzielnie przeprowadza obserwację mikroskopową tkanek zwierzęcych i na podstawie ilustracji rozpoznaje charakterystyczne elementy obserwowanej tkanki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budową elementów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krwi a pełnionymi przez nie funkcjami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wykonuje mapę mentalną dotyczącą związku między budową poszczególnych tkanek zwierzęcych a pełnionymi przez nie funkcjami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samodzielnie przeprowadza obserwację mikroskopową tkanek zwierzęcych i na podstawie ilustracji rozpoznaje oraz opisuje elementy tkanki widziane pod mikroskopem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 w:val="restart"/>
          </w:tcPr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/>
          <w:p w:rsidR="003B1545" w:rsidRPr="003F1FCA" w:rsidRDefault="003B1545" w:rsidP="003F1FCA"/>
          <w:p w:rsidR="003B1545" w:rsidRPr="003F1FCA" w:rsidRDefault="003B1545" w:rsidP="003F1FCA"/>
          <w:p w:rsidR="003B1545" w:rsidRPr="003F1FCA" w:rsidRDefault="003B1545" w:rsidP="003F1FCA"/>
          <w:p w:rsidR="003B1545" w:rsidRPr="003F1FCA" w:rsidRDefault="003B1545" w:rsidP="003F1FCA"/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Od parzydełkowców do pierścienic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4.Parzydełkowce – najprostsze zwierzęta tkankowe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miejsce występowania parzydełkowców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parzydełkowca wśród innych zwierząt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cechy budowy parzydełkowców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na czym polega rola parzydełek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porównuje budowę oraz tryb życia polipa i meduzy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wybrane gatunki parzydełkowców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wskazane czynności życiowe parzydełkowców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ocenia znaczenie parzydełkowców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budową parzydełkowców a środowiskiem ich życia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przedstawia tabelę, w której porównuje polipa z meduzą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wykonuje model parzydełkowca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5. Płazińce – zwierzęta, które mają nitkowate ciało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miejsce występowania płazińców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tasiemca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na ilustracji elementy budowy tasiemca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drogi inwazji tasiemca do organizmu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na schemacie cyklu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rozwojowego tasiemca żywiciela pośredniego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przystosowanie tasiemca do pasożytniczego trybu życia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znaczenie płazińców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rolę żywiciela pośredniego i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ostatecznego w cyklu rozwojowym tasiemca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wskazane czynności życiowe płazińców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sposoby zapobiegania zarażeniu się tasiemcem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możliwości zakażenia się chorobami wywoływanymi przez płazińce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ocenia znaczenie płazińców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6. Nicienie – zwierzęta, które mają nitkowate ciało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środowisko życia nicieni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nicienie wśród innych zwierząt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charakterystyczne cechy nicieni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budowę zewnętrzną nicieni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choroby wywołane przez nicienie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drogi inwazji nicieni do organizmu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na czym polega „choroba brudnych rąk”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objawy chorób wywołanych przez nicienie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znaczenie profilaktyki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możliwości zakażenia się chorobami wywoływanymi przez nicienie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przygotowuje prezentację multimedialną na temat chorób wywoływanych przez nicienie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znaczenie nicieni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7. Pierścienice – zwierzęta zbudowane z segmentów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pierścienice wśród innych zwierząt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środowisko życia pierścienic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cechy charakterystyczne budowy zewnętrznej pierścienic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 znaczenie szczecinek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środowisko i tryb życia nereidy oraz pijawki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przystosowania pijawki do pasożytniczego trybu życia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wskazane czynności życiowe pierścienic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ocenia znaczenie pierścienic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 w:val="restart"/>
          </w:tcPr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 Stawonogi</w:t>
            </w: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mięczaki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Cechy stawonogów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stawonogi wśród innych zwierząt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skorupiaki, owady i pajęczaki jako zwierzęta należące do stawonogów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główne części ciała poszczególnych grup stawonogów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miejsca bytowania stawonogów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rozróżnia wśród stawonogów skorupiaki, owady i pajęczaki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różnorodność miejsc bytowania stawonogów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przedstawia kryteria podziału stawonogów na skorupiaki, owady i pajęczaki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opisuje funkcje odnóży stawonogów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czym jest oskórek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wskazane czynności życiowe stawonogów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cechy umożliwiające rozpoznanie skorupiaków, owadów i pajęczaków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cechy adaptacyjne wskazanej grupy stawonogów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czym jest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oko złożone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przedstawia różnorodność budowy ciała stawonogów oraz ich trybu życia, wykazując jednocześnie ich cechy wspólne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cechy adaptacyjne stawonogów, umożliwiające im opanowanie różnych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środowisk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9. Skorupiaki – stawonogi, które mają twardy pancerz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główne części ciała skorupiaków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środowiska występowania skorupiaków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skorupiaki wśród innych stawonogów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3F1FCA" w:rsidRDefault="003B1545" w:rsidP="003F1F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cztery grupy skorupiaków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nazywa poszczególne części ciała u raka stawowego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między budową skorupiaków a środowiskiem ich życia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znaczenie skorupiaków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10. Owady – stawonogi zdolne do lotu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elementy budowy zewnętrznej owadów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wylicza środowiska życia owadów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owady wśród innych stawonogów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charakterystyczne cechy budowy wybranych gatunków owadów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wybranych przykładach omawia znaczenie owadów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kilku przykładach omawia różnice w budowie owadów oraz ich przystosowania do życia w różnych środowiskach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wybranych przykładach omawia znaczenie owadów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budową odnóży owadów a środowiskiem ich życia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wybranych przykładach omawia znaczenie owadów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budowę narządów gębowych owadów i wykazuje jej związek z pobieranym pokarmem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11. Pajęczaki – stawonogi, które mają cztery pary odnóży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środowiska występowania pajęczaków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pajęczaki wśród innych stawonogów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charakterystyczne cechy budowy zewnętrznej pajęczaków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sposób odżywiania się pajęczaków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cech budowy zewnętrznej pajęczaków przyporządkowuje konkretne okazy do odpowiednich gatunków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obserwacji żywych okazów lub filmu edukacyjnego omawia czynności życiowe pajęczaków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sposoby odżywiania się pajęczaków na przykładzie wybranych przedstawicieli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odnóża pajęczaków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ocenia znaczenie pajęczaków w przyrodzie i dla człowieka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 xml:space="preserve">12. Mięczaki – zwierzęta, które 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mają muszlę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miejsca występowania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mięczaków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na ilustracji elementy budowy ślimaka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budowę zewnętrzną mięczaków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na ilustracjach elementy budowy mięczaków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obserwacji żywych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okazów lub filmu edukacyjnego omawia czynności życiowe mięczaków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różnice w budowie ślimaków,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małży i głowonogów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znaczenie mięczaków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gatunki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ślimaków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konstruuje tabelę, w której porównuje trzy grupy mięczaków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 w:val="restart"/>
          </w:tcPr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B1545" w:rsidRPr="003F1FCA" w:rsidRDefault="003B1545" w:rsidP="003F1FCA">
            <w:pPr>
              <w:pStyle w:val="Pa20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Kręgowce zmiennocieplne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13. Ryby – kręgowce środowisk wodnych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wodę jako środowisko życia ryb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ryby wśród innych zwierząt kręgowych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ilustracji omawia budowę zewnętrzną ryb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nazywa i wskazuje położenie płetw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opisuje proces wymiany gazowej u ryb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przyporządkowuje wskazany organizm do ryb na podstawie znajomości ich cech charakterystycznych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na czym polega zmiennocieplność ryb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sposób rozmnażania ryb, wyjaśniając, czym jest tarło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przystosowania ryb w budowie zewnętrznej i czynnościach życiowych do życia w wodzie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14. Przegląd i znaczenie ryb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określa kształty ciała ryb w zależności od różnych miejsc ich występowania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podaje przykłady zdobywania pokarmu przez ryby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czym jest ławica i plankton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kilkoma przykładami ilustruje strategie zdobywania pokarmu przez ryby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znaczenie ryb w przyrodzie i dla człowieka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budową ryb a miejscem ich bytowania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15. Płazy – kręgowce środowisk wodno</w:t>
            </w:r>
            <w:r w:rsidRPr="003F1FCA">
              <w:rPr>
                <w:rFonts w:asciiTheme="minorHAnsi" w:hAnsiTheme="minorHAnsi" w:cstheme="minorHAnsi"/>
                <w:sz w:val="20"/>
                <w:szCs w:val="20"/>
              </w:rPr>
              <w:softHyphen/>
              <w:t>-lądowych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środowisko życia płazów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części ciała płazów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ilustracji omawia budowę zewnętrzną płaza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stadia rozwojowe żaby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przystosowania płazów do życia w wodzie i na lądzie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wybrane czynności życiowe płazów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cykl rozwojowy żaby i wykazuje jego związek z życiem w wodzie i na lądzie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przedstawicieli płazów wśród innych zwierząt, wskazując na ich charakterystyczne cechy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w jaki sposób przebiega wymiana gazowa u płazów, wykazując związek z ich życiem w dwóch środowiskach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trybem życia płazów a ich zmiennocieplnością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16. Przegląd i znaczenie płazów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płazy ogoniaste, beznogie i bezogonowe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podaje przykłady płazów żyjących w Polsce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główne zagrożenia dla płazów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płazy ogoniaste, bezogonowe i beznogie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główne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zagrożenia dla płazów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płazy ogoniaste, bezogonowe i beznogie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sposoby ochrony płazów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ocenia znaczenie płazów w przyrodzie i dla człowieka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wykonuje portfolio lub prezentację multimedialną na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temat płazów żyjących w Polsce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17. Gady – kręgowce, które opanowały ląd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środowiska życia gadów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budowę zewnętrzną gadów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gady wśród innych zwierząt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opisuje przystosowania gadów do życia na lądzie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tryb życia gadów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rozmnażanie i rozwój gadów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przebieg wymiany gazowej u gadów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pokrycie ciała gadów w kontekście ochrony przed utratą wody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między sposobem rozmnażania gadów a środowiskiem ich życia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18. Przegląd i znaczenie gadów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na ilustracji jaszczurki, krokodyle, węże i żółwie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określa środowiska życia gadów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podaje przyczyny zmniejszania się populacji gadów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sposoby zdobywania pokarmu przez gady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sposoby ochrony gadów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gady występujące w Polsce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 przyczyny wymierania gadów i podaje sposoby zapobiegania zmniejszaniu się ich populacji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ocenia znaczenie gadów w przyrodzie i dla człowieka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wykonuje portfolio lub prezentację multimedialną na temat gadów żyjących w Polsce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 w:val="restart"/>
          </w:tcPr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3F1FCA" w:rsidRDefault="003B1545" w:rsidP="003F1FC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F1FCA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3F1FC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F1FCA">
              <w:rPr>
                <w:rFonts w:cstheme="minorHAnsi"/>
                <w:b/>
                <w:sz w:val="20"/>
                <w:szCs w:val="20"/>
              </w:rPr>
              <w:lastRenderedPageBreak/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19. Ptaki – kręgowce zdolne do lotu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różnorodne siedliska występowania ptaków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żywym okazie lub na ilustracji wskazuje cechy budowy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rodzaje piór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elementy budowy jaja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ptaki jako zwierzęta stałocieplne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ptaki wśród innych zwierząt, wskazując ich charakterystyczne cechy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przystosowania ptaków do lotu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budowę piór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 proces rozmnażania i rozwój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budowę piór ptaków w związku z pełnioną przez nie funkcją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wymianą gazową a umiejętnością latania ptaków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 proces rozmnażania i rozwoju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przebiegiem wymiany gazowej a przystosowaniem ptaków do lotu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ilustracji lub podczas obserwacji w terenie rozpoznaje gatunki ptaków zamieszkujących najbliższą okolicę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20. Przegląd</w:t>
            </w:r>
          </w:p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i znaczenie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podaje przykłady ptaków żyjących w różnych środowiskach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pozytywne znaczenie ptaków w przyrodzie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znaczenie ptaków w przyrodzie i dla człowieka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zagrożenia dla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istniejący między wielkością i kształtem dziobów ptaków a rodzajem spożywanego przez nie pokarmu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sposoby ochrony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związek między stałocieplnością ptaków a środowiskiem i trybem ich życia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korzysta z klucza do </w:t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oznaczania popularnych gatunków ptaków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21. Ssaki – kręgowce, które karmią młode mlekiem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środowiska występowania ssaków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podstawie ilustracji omawia budowę zewnętrzną ssaków</w:t>
            </w:r>
          </w:p>
          <w:p w:rsidR="003B1545" w:rsidRPr="003F1FCA" w:rsidRDefault="003B1545" w:rsidP="003F1FCA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zróżnicowanie siedlisk zajmowanych przez ssaki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określa ssaki jako zwierzęta stałocieplne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wytwory skóry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ilustracji lub na żywym obiekcie wskazuje cechy charakterystyczne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wspólne dla ssaków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wyjaśnia, że budowa skóry ssaków ma związek z utrzymywaniem przez nie stałocieplności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proces rozmnażania i rozwój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opisuje przystosowania ssaków do różnych środowisk życia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charakteryzuje opiekę nad potomstwem u ssaków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identyfikuje wytwory skóry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związek zachodzący między wymianą gazową ssaków a zróżnicowanymi środowiskami ich występowania i ich życiową aktywnością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funkcje skóry w aspekcie różnorodności siedlisk zajmowanych przez ssaki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F1FCA" w:rsidRPr="003F1FCA" w:rsidTr="003F1FCA">
        <w:trPr>
          <w:jc w:val="center"/>
        </w:trPr>
        <w:tc>
          <w:tcPr>
            <w:tcW w:w="1696" w:type="dxa"/>
            <w:vMerge/>
          </w:tcPr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22. Przegląd</w:t>
            </w:r>
          </w:p>
          <w:p w:rsidR="003B1545" w:rsidRPr="003F1FCA" w:rsidRDefault="003B1545" w:rsidP="003F1FCA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sz w:val="20"/>
                <w:szCs w:val="20"/>
              </w:rPr>
              <w:t>i znaczenie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przystosowania ssaków do zróżnicowanych środowisk ich bytowania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zależność między budową morfologiczną ssaków a zajmowanym przez nie siedliskiem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nazywa wskazane zęby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zęby ssaków i wyjaśnia ich funkcje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wyjaśnia znaczenie ssaków dla przyrody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znaczenie ssaków dla człowieka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zagrożenia dla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analizuje zagrożenia ssaków i wskazuje sposoby ich ochrony</w:t>
            </w:r>
          </w:p>
          <w:p w:rsidR="003B1545" w:rsidRPr="003F1FCA" w:rsidRDefault="003B1545" w:rsidP="003F1F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3F1F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wykazuje przynależność człowieka do ssaków</w:t>
            </w:r>
          </w:p>
          <w:p w:rsidR="003B1545" w:rsidRPr="003F1FCA" w:rsidRDefault="003B1545" w:rsidP="003F1F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3F1FCA" w:rsidRDefault="003B1545" w:rsidP="003F1FCA">
      <w:pPr>
        <w:contextualSpacing/>
        <w:rPr>
          <w:sz w:val="20"/>
        </w:rPr>
      </w:pPr>
    </w:p>
    <w:p w:rsidR="00C2032C" w:rsidRPr="003F1FCA" w:rsidRDefault="00C2032C" w:rsidP="003F1FCA"/>
    <w:sectPr w:rsidR="00C2032C" w:rsidRPr="003F1FCA" w:rsidSect="003F1FCA">
      <w:foot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8F" w:rsidRDefault="00030A8F" w:rsidP="00BE283B">
      <w:r>
        <w:separator/>
      </w:r>
    </w:p>
  </w:endnote>
  <w:endnote w:type="continuationSeparator" w:id="0">
    <w:p w:rsidR="00030A8F" w:rsidRDefault="00030A8F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8F" w:rsidRDefault="00030A8F" w:rsidP="00BE283B">
      <w:r>
        <w:separator/>
      </w:r>
    </w:p>
  </w:footnote>
  <w:footnote w:type="continuationSeparator" w:id="0">
    <w:p w:rsidR="00030A8F" w:rsidRDefault="00030A8F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A8F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1FCA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C0C43"/>
  <w15:docId w15:val="{E9F03F2D-8634-4AC5-A958-540AAA1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95A8-5AA0-4F95-8D10-D2D13E61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Użytkownik systemu Windows</cp:lastModifiedBy>
  <cp:revision>2</cp:revision>
  <cp:lastPrinted>2019-05-20T05:31:00Z</cp:lastPrinted>
  <dcterms:created xsi:type="dcterms:W3CDTF">2023-01-25T21:40:00Z</dcterms:created>
  <dcterms:modified xsi:type="dcterms:W3CDTF">2023-01-25T21:40:00Z</dcterms:modified>
</cp:coreProperties>
</file>