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A943A" w14:textId="77777777" w:rsidR="00595157" w:rsidRDefault="00595157" w:rsidP="00595157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</w:pPr>
    </w:p>
    <w:p w14:paraId="5EC2D852" w14:textId="77777777" w:rsidR="00595157" w:rsidRDefault="00595157" w:rsidP="00595157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</w:pPr>
    </w:p>
    <w:p w14:paraId="1933C6E9" w14:textId="77777777" w:rsidR="00595157" w:rsidRDefault="00595157" w:rsidP="00595157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</w:pPr>
    </w:p>
    <w:p w14:paraId="785D7F62" w14:textId="77777777" w:rsidR="00445096" w:rsidRPr="00595157" w:rsidRDefault="00445096" w:rsidP="00445096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</w:pPr>
      <w:r>
        <w:rPr>
          <w:rFonts w:cstheme="minorHAnsi"/>
          <w:b/>
          <w:color w:val="577ABC"/>
          <w:sz w:val="44"/>
          <w:szCs w:val="44"/>
        </w:rPr>
        <w:t>WYMAGANIA EDUKACYJNE Z FIZYKI</w:t>
      </w:r>
    </w:p>
    <w:p w14:paraId="2A3D6AC3" w14:textId="77777777" w:rsidR="00595157" w:rsidRPr="00595157" w:rsidRDefault="00595157" w:rsidP="00595157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</w:pPr>
    </w:p>
    <w:p w14:paraId="0F62EFCF" w14:textId="4266C37D" w:rsidR="00595157" w:rsidRPr="00595157" w:rsidRDefault="00595157" w:rsidP="00595157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  <w:sectPr w:rsidR="00595157" w:rsidRPr="00595157" w:rsidSect="007A599D">
          <w:headerReference w:type="default" r:id="rId8"/>
          <w:pgSz w:w="11906" w:h="16838"/>
          <w:pgMar w:top="1440" w:right="720" w:bottom="1440" w:left="720" w:header="113" w:footer="397" w:gutter="0"/>
          <w:cols w:space="708"/>
          <w:docGrid w:linePitch="360"/>
        </w:sectPr>
      </w:pPr>
      <w:r w:rsidRPr="00595157">
        <w:rPr>
          <w:rFonts w:cstheme="minorHAnsi"/>
          <w:b/>
          <w:color w:val="577ABC"/>
          <w:sz w:val="44"/>
          <w:szCs w:val="44"/>
        </w:rPr>
        <w:t>Klasa VII</w:t>
      </w:r>
    </w:p>
    <w:p w14:paraId="0B2D124C" w14:textId="03633132" w:rsidR="00B2363D" w:rsidRPr="00E6049B" w:rsidRDefault="00203172" w:rsidP="008742D4">
      <w:pPr>
        <w:widowControl w:val="0"/>
        <w:spacing w:after="60"/>
        <w:rPr>
          <w:rFonts w:cstheme="minorHAnsi"/>
          <w:b/>
          <w:color w:val="577ABC"/>
        </w:rPr>
      </w:pPr>
      <w:r w:rsidRPr="00E6049B">
        <w:rPr>
          <w:rFonts w:cstheme="minorHAnsi"/>
          <w:b/>
          <w:color w:val="577ABC"/>
        </w:rPr>
        <w:lastRenderedPageBreak/>
        <w:t xml:space="preserve">I. Oddziaływania </w:t>
      </w:r>
    </w:p>
    <w:tbl>
      <w:tblPr>
        <w:tblW w:w="15452" w:type="dxa"/>
        <w:tblInd w:w="-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49"/>
        <w:gridCol w:w="3030"/>
        <w:gridCol w:w="3260"/>
        <w:gridCol w:w="3118"/>
        <w:gridCol w:w="2268"/>
        <w:gridCol w:w="2127"/>
      </w:tblGrid>
      <w:tr w:rsidR="002073C4" w:rsidRPr="00E6049B" w14:paraId="56BB63A4" w14:textId="2D1D8D68" w:rsidTr="000231AD">
        <w:trPr>
          <w:trHeight w:val="20"/>
        </w:trPr>
        <w:tc>
          <w:tcPr>
            <w:tcW w:w="1649" w:type="dxa"/>
            <w:vMerge w:val="restart"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46F49A" w14:textId="77777777" w:rsidR="002073C4" w:rsidRPr="00E6049B" w:rsidRDefault="002073C4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67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228E56" w14:textId="77777777" w:rsidR="002073C4" w:rsidRPr="00E6049B" w:rsidRDefault="002073C4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Wymagania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</w:tcPr>
          <w:p w14:paraId="61C6A03A" w14:textId="77777777" w:rsidR="002073C4" w:rsidRPr="00E6049B" w:rsidRDefault="002073C4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2073C4" w:rsidRPr="00E6049B" w14:paraId="073E4FBF" w14:textId="1BFDBBEC" w:rsidTr="00474E6D">
        <w:trPr>
          <w:trHeight w:val="20"/>
        </w:trPr>
        <w:tc>
          <w:tcPr>
            <w:tcW w:w="1649" w:type="dxa"/>
            <w:vMerge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B3B333" w14:textId="77777777" w:rsidR="002073C4" w:rsidRPr="00E6049B" w:rsidRDefault="002073C4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3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EE7FF9" w14:textId="1F65405D" w:rsidR="002073C4" w:rsidRPr="00E6049B" w:rsidRDefault="002073C4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dopuszczająca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B04221" w14:textId="27106041" w:rsidR="002073C4" w:rsidRPr="00E6049B" w:rsidRDefault="002073C4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dostateczna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5E18D" w14:textId="250CA026" w:rsidR="002073C4" w:rsidRPr="00E6049B" w:rsidRDefault="002073C4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 xml:space="preserve">Ocena dobra 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AB7EA" w14:textId="00D2F053" w:rsidR="002073C4" w:rsidRPr="00E6049B" w:rsidRDefault="002073C4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bardzo dobra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vAlign w:val="center"/>
          </w:tcPr>
          <w:p w14:paraId="701F00F5" w14:textId="0153A44E" w:rsidR="002073C4" w:rsidRDefault="002073C4" w:rsidP="002073C4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celująca</w:t>
            </w:r>
          </w:p>
        </w:tc>
      </w:tr>
      <w:tr w:rsidR="002073C4" w:rsidRPr="00E6049B" w14:paraId="0C5B4389" w14:textId="146F8EC3" w:rsidTr="00474E6D">
        <w:trPr>
          <w:trHeight w:val="1501"/>
        </w:trPr>
        <w:tc>
          <w:tcPr>
            <w:tcW w:w="1649" w:type="dxa"/>
            <w:tcBorders>
              <w:top w:val="single" w:sz="6" w:space="0" w:color="577ABC"/>
              <w:left w:val="single" w:sz="6" w:space="0" w:color="577ABC"/>
              <w:bottom w:val="single" w:sz="6" w:space="0" w:color="577ABC"/>
              <w:right w:val="single" w:sz="6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77D48" w14:textId="27ABA37E" w:rsidR="002073C4" w:rsidRPr="000233E8" w:rsidRDefault="002073C4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61" w:hanging="142"/>
              <w:rPr>
                <w:rFonts w:cstheme="minorHAnsi"/>
                <w:sz w:val="16"/>
                <w:szCs w:val="16"/>
              </w:rPr>
            </w:pPr>
            <w:r w:rsidRPr="000233E8">
              <w:rPr>
                <w:rFonts w:cstheme="minorHAnsi"/>
                <w:sz w:val="16"/>
                <w:szCs w:val="16"/>
              </w:rPr>
              <w:t>Oczami fizyki</w:t>
            </w:r>
          </w:p>
        </w:tc>
        <w:tc>
          <w:tcPr>
            <w:tcW w:w="3030" w:type="dxa"/>
            <w:tcBorders>
              <w:top w:val="single" w:sz="6" w:space="0" w:color="577ABC"/>
              <w:left w:val="single" w:sz="6" w:space="0" w:color="577ABC"/>
              <w:bottom w:val="single" w:sz="6" w:space="0" w:color="577ABC"/>
              <w:right w:val="single" w:sz="6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DF521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wyodrębnia z rysunków schematycznych lub blokowych informacje kluczowe dla opisywanego zjawiska bądź problemu;</w:t>
            </w:r>
          </w:p>
          <w:p w14:paraId="1B3B45F4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zapisuje wynik pomiaru wraz z jego jednostką.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6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75BEF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wyodrębnia z tekstów i tabel informacje kluczowe dla opisywanego zjawiska bądź problemu; </w:t>
            </w:r>
          </w:p>
          <w:p w14:paraId="6B8EC5CD" w14:textId="1D144001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right="57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przeprowadza wybrane obserwacje </w:t>
            </w:r>
            <w:r>
              <w:rPr>
                <w:rFonts w:cstheme="minorHAnsi"/>
                <w:sz w:val="16"/>
                <w:szCs w:val="16"/>
              </w:rPr>
              <w:t>i </w:t>
            </w:r>
            <w:r w:rsidRPr="00E6049B">
              <w:rPr>
                <w:rFonts w:cstheme="minorHAnsi"/>
                <w:sz w:val="16"/>
                <w:szCs w:val="16"/>
              </w:rPr>
              <w:t>pomiary na podstawie ich opisów;</w:t>
            </w:r>
          </w:p>
          <w:p w14:paraId="5F472B7A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niepewności pomiarowej.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BD7A3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wyodrębnia z diagramów i wykresów informacje kluczowe dla opisywanego zjawiska bądź problemu; </w:t>
            </w:r>
          </w:p>
          <w:p w14:paraId="066C6CC6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przeprowadza wybrane doświadczenia na podstawie ich opisów;</w:t>
            </w:r>
          </w:p>
          <w:p w14:paraId="08959245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zapisuje wynik pomiaru wraz z jego jednostką oraz z uwzględnieniem informacji o niepewności pomiarowej.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9063A" w14:textId="7C72AAD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ilustruje kluczowe informacje w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różnych postaciach;</w:t>
            </w:r>
          </w:p>
          <w:p w14:paraId="46DC4BF8" w14:textId="1E065DBE" w:rsidR="002073C4" w:rsidRPr="002F285D" w:rsidRDefault="002073C4" w:rsidP="002073C4">
            <w:pPr>
              <w:widowControl w:val="0"/>
              <w:spacing w:after="60" w:line="240" w:lineRule="auto"/>
              <w:ind w:left="46"/>
              <w:rPr>
                <w:rFonts w:cstheme="minorHAnsi"/>
                <w:color w:val="577ABC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2CA8B62" w14:textId="17856735" w:rsidR="002073C4" w:rsidRPr="00D3268C" w:rsidRDefault="002073C4" w:rsidP="002073C4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3268C"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wymienia cechy oraz etapy metody naukowej.</w:t>
            </w:r>
          </w:p>
          <w:p w14:paraId="590C495E" w14:textId="77777777" w:rsidR="002073C4" w:rsidRPr="00D3268C" w:rsidRDefault="002073C4" w:rsidP="002073C4">
            <w:pPr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A051CCB" w14:textId="77777777" w:rsidR="002073C4" w:rsidRPr="00D3268C" w:rsidRDefault="002073C4" w:rsidP="002073C4">
            <w:pPr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6C47E59" w14:textId="612E751B" w:rsidR="002073C4" w:rsidRPr="00D3268C" w:rsidRDefault="002073C4" w:rsidP="002073C4">
            <w:pPr>
              <w:tabs>
                <w:tab w:val="left" w:pos="2690"/>
              </w:tabs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3268C"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ab/>
            </w:r>
          </w:p>
        </w:tc>
      </w:tr>
      <w:tr w:rsidR="002073C4" w:rsidRPr="00E6049B" w14:paraId="058ED770" w14:textId="0B2FD5F5" w:rsidTr="00474E6D">
        <w:trPr>
          <w:trHeight w:val="1267"/>
        </w:trPr>
        <w:tc>
          <w:tcPr>
            <w:tcW w:w="1649" w:type="dxa"/>
            <w:tcBorders>
              <w:top w:val="single" w:sz="6" w:space="0" w:color="577ABC"/>
              <w:left w:val="single" w:sz="6" w:space="0" w:color="577ABC"/>
              <w:bottom w:val="single" w:sz="6" w:space="0" w:color="577ABC"/>
              <w:right w:val="single" w:sz="6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ADCA6" w14:textId="5E68FCE4" w:rsidR="002073C4" w:rsidRPr="000233E8" w:rsidRDefault="002073C4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61" w:hanging="142"/>
              <w:rPr>
                <w:rFonts w:cstheme="minorHAnsi"/>
                <w:sz w:val="16"/>
                <w:szCs w:val="16"/>
              </w:rPr>
            </w:pPr>
            <w:r w:rsidRPr="000233E8">
              <w:rPr>
                <w:rFonts w:cstheme="minorHAnsi"/>
                <w:sz w:val="16"/>
                <w:szCs w:val="16"/>
              </w:rPr>
              <w:t>Otaczający nas świat</w:t>
            </w:r>
          </w:p>
        </w:tc>
        <w:tc>
          <w:tcPr>
            <w:tcW w:w="3030" w:type="dxa"/>
            <w:tcBorders>
              <w:top w:val="single" w:sz="6" w:space="0" w:color="577ABC"/>
              <w:left w:val="single" w:sz="6" w:space="0" w:color="577ABC"/>
              <w:bottom w:val="single" w:sz="6" w:space="0" w:color="577ABC"/>
              <w:right w:val="single" w:sz="6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FC3E4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zapisuje wynik pomiaru wraz z jego jednostką;</w:t>
            </w:r>
          </w:p>
          <w:p w14:paraId="612AD7C5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rozróżnia i podaje nazwy trzech stanów skupienia;</w:t>
            </w:r>
          </w:p>
          <w:p w14:paraId="43A48785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masy oraz jej jednostkami.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6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FC2D3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przelicza wielokrotności i podwielokrotności jednostek (centy-, kilo-);</w:t>
            </w:r>
          </w:p>
          <w:p w14:paraId="1E11D366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niepewności pomiarowej.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7B31E" w14:textId="36439C26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zapisuje wynik pomiaru wraz z jego jednostką oraz z uwzględnieniem informacji o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niepewności pomiarowej;</w:t>
            </w:r>
          </w:p>
          <w:p w14:paraId="4FCF4F2D" w14:textId="63048AF3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przelicza wielokrotności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podwielokrotności jednostek (mikro-, mega-).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D63E9" w14:textId="723E5090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przeprowadza obliczenia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 xml:space="preserve">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452FBF44" w14:textId="77777777" w:rsidR="002073C4" w:rsidRPr="00D3268C" w:rsidRDefault="002073C4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/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073C4" w:rsidRPr="00E6049B" w14:paraId="339593FD" w14:textId="53C9746F" w:rsidTr="00474E6D">
        <w:trPr>
          <w:trHeight w:val="544"/>
        </w:trPr>
        <w:tc>
          <w:tcPr>
            <w:tcW w:w="1649" w:type="dxa"/>
            <w:tcBorders>
              <w:top w:val="single" w:sz="6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C9674" w14:textId="4B403684" w:rsidR="002073C4" w:rsidRPr="000233E8" w:rsidRDefault="002073C4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61" w:hanging="142"/>
              <w:rPr>
                <w:rFonts w:cstheme="minorHAnsi"/>
                <w:sz w:val="16"/>
                <w:szCs w:val="16"/>
              </w:rPr>
            </w:pPr>
            <w:r w:rsidRPr="000233E8">
              <w:rPr>
                <w:rFonts w:cstheme="minorHAnsi"/>
                <w:sz w:val="16"/>
                <w:szCs w:val="16"/>
              </w:rPr>
              <w:t xml:space="preserve">Oddziaływanie </w:t>
            </w:r>
            <w:r w:rsidRPr="000233E8">
              <w:rPr>
                <w:rFonts w:cstheme="minorHAnsi"/>
                <w:sz w:val="16"/>
                <w:szCs w:val="16"/>
              </w:rPr>
              <w:br/>
              <w:t>– co to znaczy?</w:t>
            </w:r>
          </w:p>
        </w:tc>
        <w:tc>
          <w:tcPr>
            <w:tcW w:w="3030" w:type="dxa"/>
            <w:tcBorders>
              <w:top w:val="single" w:sz="6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4A0A8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wyodrębnia zjawisko z kontekstu;</w:t>
            </w:r>
          </w:p>
          <w:p w14:paraId="0D240F92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rozpoznaje oddziaływanie na podstawie jego skutków (grawitacyjne, sprężyste, magnetyczne, elektryczne).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612E8" w14:textId="1C1C8FA5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wyodrębnia zjawisko z kontekstu </w:t>
            </w:r>
            <w:r>
              <w:rPr>
                <w:rFonts w:cstheme="minorHAnsi"/>
                <w:sz w:val="16"/>
                <w:szCs w:val="16"/>
              </w:rPr>
              <w:t>i</w:t>
            </w:r>
            <w:r w:rsidRPr="00E6049B">
              <w:rPr>
                <w:rFonts w:cstheme="minorHAnsi"/>
                <w:sz w:val="16"/>
                <w:szCs w:val="16"/>
              </w:rPr>
              <w:t xml:space="preserve"> podaje jego nazwę;</w:t>
            </w:r>
          </w:p>
          <w:p w14:paraId="3BC010F8" w14:textId="5451F8DF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wymienia przykłady praktycznego wykorzystania oddziaływań grawitacyjnego 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sprężystego.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7C6E5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wskazuje czynniki istotne i nieistotne dla przebiegu zjawiska;</w:t>
            </w:r>
          </w:p>
          <w:p w14:paraId="0C762001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wymienia przykłady praktycznego wykorzystania oddziaływań magnetycznego i elektrycznego.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66D8D" w14:textId="3ABCF48C" w:rsidR="002073C4" w:rsidRPr="00E6049B" w:rsidRDefault="002073C4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/>
              <w:rPr>
                <w:rFonts w:cstheme="minorHAnsi"/>
                <w:color w:val="38761D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9DFDC78" w14:textId="7DFE849C" w:rsidR="002073C4" w:rsidRPr="00D3268C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3268C"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rozróżnia oddziaływania na odległość i bezpośrednie.</w:t>
            </w:r>
          </w:p>
          <w:p w14:paraId="7284B344" w14:textId="6C19930D" w:rsidR="002073C4" w:rsidRPr="00D3268C" w:rsidRDefault="002073C4" w:rsidP="002073C4">
            <w:pPr>
              <w:tabs>
                <w:tab w:val="left" w:pos="3730"/>
              </w:tabs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3268C">
              <w:rPr>
                <w:rFonts w:cstheme="minorHAnsi"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ab/>
            </w:r>
          </w:p>
        </w:tc>
      </w:tr>
      <w:tr w:rsidR="002073C4" w:rsidRPr="00E6049B" w14:paraId="7AB64592" w14:textId="67DE3BF3" w:rsidTr="00474E6D">
        <w:trPr>
          <w:trHeight w:val="19"/>
        </w:trPr>
        <w:tc>
          <w:tcPr>
            <w:tcW w:w="164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F9422" w14:textId="601CA036" w:rsidR="002073C4" w:rsidRPr="000233E8" w:rsidRDefault="002073C4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61" w:hanging="142"/>
              <w:rPr>
                <w:rFonts w:cstheme="minorHAnsi"/>
                <w:sz w:val="16"/>
                <w:szCs w:val="16"/>
              </w:rPr>
            </w:pPr>
            <w:r w:rsidRPr="000233E8">
              <w:rPr>
                <w:rFonts w:cstheme="minorHAnsi"/>
                <w:sz w:val="16"/>
                <w:szCs w:val="16"/>
              </w:rPr>
              <w:t>Siły wokół nas</w:t>
            </w:r>
          </w:p>
        </w:tc>
        <w:tc>
          <w:tcPr>
            <w:tcW w:w="303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B2011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przebieg doświadczenia lub pokazu;</w:t>
            </w:r>
          </w:p>
          <w:p w14:paraId="084A0DF6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stosuje pojęcie siły jako </w:t>
            </w:r>
            <w:r w:rsidRPr="00810A41">
              <w:rPr>
                <w:rFonts w:cstheme="minorHAnsi"/>
                <w:sz w:val="16"/>
                <w:szCs w:val="16"/>
              </w:rPr>
              <w:t>wielkości opisującej oddziaływanie na ciało</w:t>
            </w:r>
            <w:r w:rsidRPr="00E6049B">
              <w:rPr>
                <w:rFonts w:cstheme="minorHAnsi"/>
                <w:sz w:val="16"/>
                <w:szCs w:val="16"/>
              </w:rPr>
              <w:t>;</w:t>
            </w:r>
          </w:p>
          <w:p w14:paraId="1C064B6B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rozpoznaje i podaje nazwy sił: ciężkości, nacisku, oporów ruchu; </w:t>
            </w:r>
          </w:p>
          <w:p w14:paraId="3A02B31F" w14:textId="3888126D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siły ciężkości.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7AF2C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wyróżnia kluczowe kroki i sposób postępowania podczas doświadczenia lub pokazu;</w:t>
            </w:r>
          </w:p>
          <w:p w14:paraId="0E480115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wskazuje wartość, kierunek i zwrot wektora siły;</w:t>
            </w:r>
          </w:p>
          <w:p w14:paraId="7B5E2ACA" w14:textId="77777777" w:rsidR="002073C4" w:rsidRPr="00E6049B" w:rsidRDefault="002073C4" w:rsidP="000D6D30">
            <w:pPr>
              <w:widowControl w:val="0"/>
              <w:numPr>
                <w:ilvl w:val="0"/>
                <w:numId w:val="15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jednostką siły;</w:t>
            </w:r>
          </w:p>
          <w:p w14:paraId="669C6F02" w14:textId="77AFE6B2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podaje przykłady sił ciężkości, nacisku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 xml:space="preserve">oporów ruchu w różnych sytuacjach praktycznych; </w:t>
            </w:r>
          </w:p>
          <w:p w14:paraId="1A5B81A9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stosuje do obliczeń związek między siłą ciężkości, masą i przyspieszeniem ziemskim;</w:t>
            </w:r>
          </w:p>
          <w:p w14:paraId="149E6CC7" w14:textId="4389F361" w:rsidR="002073C4" w:rsidRPr="00E6049B" w:rsidRDefault="002073C4" w:rsidP="000D6D30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wyznacza wartość siły za pomocą siłomierza </w:t>
            </w:r>
            <w:r w:rsidRPr="00E6049B">
              <w:rPr>
                <w:rFonts w:cstheme="minorHAnsi"/>
                <w:sz w:val="16"/>
                <w:szCs w:val="16"/>
              </w:rPr>
              <w:lastRenderedPageBreak/>
              <w:t>albo wagi analogowej lub cyfrowej.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FD0D5" w14:textId="1E4AB8EA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lastRenderedPageBreak/>
              <w:t>wskazuje rolę użytych podczas doświadczenia lub pokazu przyrządów.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4B955" w14:textId="5F735BEE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podaje przykłady siły sprężystości w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różnych sytuacjach praktycznych;</w:t>
            </w:r>
          </w:p>
          <w:p w14:paraId="05BB3A3F" w14:textId="5166C0ED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color w:val="577ABC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przeprowadza obliczenia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 xml:space="preserve">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53AECA0B" w14:textId="77777777" w:rsidR="002073C4" w:rsidRPr="00E6049B" w:rsidRDefault="002073C4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  <w:tr w:rsidR="002073C4" w:rsidRPr="00E6049B" w14:paraId="5A8F010A" w14:textId="7389EFFE" w:rsidTr="00474E6D">
        <w:trPr>
          <w:trHeight w:val="458"/>
        </w:trPr>
        <w:tc>
          <w:tcPr>
            <w:tcW w:w="164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61E6A" w14:textId="77777777" w:rsidR="002073C4" w:rsidRPr="00E6049B" w:rsidRDefault="002073C4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61" w:hanging="142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Więcej niż jedna siła</w:t>
            </w:r>
          </w:p>
        </w:tc>
        <w:tc>
          <w:tcPr>
            <w:tcW w:w="303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99A55" w14:textId="4581C75C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wyznacza siłę wypadkową dla sił o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 xml:space="preserve">jednakowych kierunkach. 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27E39" w14:textId="430E4A80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rysuje siłę wypadkową dla sił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o jednakowych kierunkach;</w:t>
            </w:r>
          </w:p>
          <w:p w14:paraId="55015E9F" w14:textId="77777777" w:rsidR="002073C4" w:rsidRPr="00E6049B" w:rsidRDefault="002073C4" w:rsidP="00F776E3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i rysuje siły, które się równoważą.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7D4CD" w14:textId="77777777" w:rsidR="002073C4" w:rsidRPr="00E6049B" w:rsidRDefault="002073C4" w:rsidP="000D6D30">
            <w:pPr>
              <w:widowControl w:val="0"/>
              <w:spacing w:after="6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B8A8C" w14:textId="748FBC87" w:rsidR="002073C4" w:rsidRPr="00E6049B" w:rsidRDefault="002073C4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DC8E7FA" w14:textId="4940812D" w:rsidR="002073C4" w:rsidRPr="00D3268C" w:rsidRDefault="00D3268C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rysuje siłę wypadkową w przypadku dodawania dwóch sił o różnych kierunkach.</w:t>
            </w:r>
          </w:p>
        </w:tc>
      </w:tr>
      <w:tr w:rsidR="002073C4" w:rsidRPr="00E6049B" w14:paraId="3C91DE69" w14:textId="6F78094E" w:rsidTr="00474E6D">
        <w:trPr>
          <w:trHeight w:val="570"/>
        </w:trPr>
        <w:tc>
          <w:tcPr>
            <w:tcW w:w="164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87B53" w14:textId="77777777" w:rsidR="002073C4" w:rsidRPr="00E6049B" w:rsidRDefault="002073C4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61" w:hanging="142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Wzajemność oddziaływań</w:t>
            </w:r>
          </w:p>
        </w:tc>
        <w:tc>
          <w:tcPr>
            <w:tcW w:w="303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02114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wzajemne oddziaływanie ciał;</w:t>
            </w:r>
          </w:p>
          <w:p w14:paraId="1EE1D4E8" w14:textId="5FDE02B6" w:rsidR="002073C4" w:rsidRPr="00E6049B" w:rsidRDefault="002073C4" w:rsidP="00F776E3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przestrzega zasad bezpieczeństwa podczas wykonywania obserwacji, pomiarów 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doświadczeń.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19D8C" w14:textId="063CA334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wzajemne oddziaływanie ciał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wykorzystaniem trzeciej zasady dynamiki;</w:t>
            </w:r>
          </w:p>
          <w:p w14:paraId="30F5F8D3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ilustruje doświadczalnie trzecią zasadę dynamiki.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77EE2" w14:textId="77777777" w:rsidR="002073C4" w:rsidRPr="00E6049B" w:rsidRDefault="002073C4" w:rsidP="000D6D3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wskazuje i podaje nazwy sił wzajemnego oddziaływania.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0D180" w14:textId="3ACFD710" w:rsidR="002073C4" w:rsidRPr="00E6049B" w:rsidRDefault="002073C4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3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527A62BE" w14:textId="77777777" w:rsidR="00D3268C" w:rsidRPr="00D3268C" w:rsidRDefault="00D3268C" w:rsidP="00D3268C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 xml:space="preserve">podaje nazwy sił akcji i reakcji oraz wskazuje na arbitralność wyboru tych określeń; </w:t>
            </w:r>
          </w:p>
          <w:p w14:paraId="6B09EAF9" w14:textId="3C2AFC60" w:rsidR="002073C4" w:rsidRPr="00D3268C" w:rsidRDefault="00D3268C" w:rsidP="00D3268C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posługuje się pojęciem siły nośnej.</w:t>
            </w:r>
          </w:p>
        </w:tc>
      </w:tr>
    </w:tbl>
    <w:p w14:paraId="5DB5721E" w14:textId="77777777" w:rsidR="00D3268C" w:rsidRDefault="00D3268C" w:rsidP="00B6559C">
      <w:pPr>
        <w:widowControl w:val="0"/>
        <w:spacing w:before="240" w:after="60" w:line="240" w:lineRule="auto"/>
        <w:rPr>
          <w:rFonts w:cstheme="minorHAnsi"/>
          <w:b/>
          <w:color w:val="577ABC"/>
        </w:rPr>
      </w:pPr>
    </w:p>
    <w:p w14:paraId="022C6C0E" w14:textId="6B5602C7" w:rsidR="00B2363D" w:rsidRPr="00E6049B" w:rsidRDefault="00AE085C" w:rsidP="00B6559C">
      <w:pPr>
        <w:widowControl w:val="0"/>
        <w:spacing w:before="240" w:after="60" w:line="240" w:lineRule="auto"/>
        <w:rPr>
          <w:rFonts w:cstheme="minorHAnsi"/>
          <w:b/>
          <w:color w:val="577ABC"/>
        </w:rPr>
      </w:pPr>
      <w:r w:rsidRPr="00E6049B">
        <w:rPr>
          <w:rFonts w:cstheme="minorHAnsi"/>
          <w:b/>
          <w:color w:val="577ABC"/>
        </w:rPr>
        <w:t>II. Właściwości materii</w:t>
      </w:r>
    </w:p>
    <w:tbl>
      <w:tblPr>
        <w:tblW w:w="15452" w:type="dxa"/>
        <w:tblInd w:w="-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2977"/>
        <w:gridCol w:w="3260"/>
        <w:gridCol w:w="3118"/>
        <w:gridCol w:w="2268"/>
        <w:gridCol w:w="2127"/>
      </w:tblGrid>
      <w:tr w:rsidR="00D3268C" w:rsidRPr="00E6049B" w14:paraId="369AC05C" w14:textId="253064E6" w:rsidTr="000231AD">
        <w:trPr>
          <w:trHeight w:val="20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6E759" w14:textId="77777777" w:rsidR="00D3268C" w:rsidRPr="00E6049B" w:rsidRDefault="00D3268C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623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6042B" w14:textId="77777777" w:rsidR="00D3268C" w:rsidRPr="00E6049B" w:rsidRDefault="00D3268C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Wymagania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</w:tcPr>
          <w:p w14:paraId="4C9B8A1F" w14:textId="77777777" w:rsidR="00D3268C" w:rsidRPr="00E6049B" w:rsidRDefault="00D3268C" w:rsidP="004514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D3268C" w:rsidRPr="00E6049B" w14:paraId="3B7372AA" w14:textId="060E9471" w:rsidTr="00474E6D">
        <w:trPr>
          <w:trHeight w:val="20"/>
        </w:trPr>
        <w:tc>
          <w:tcPr>
            <w:tcW w:w="1702" w:type="dxa"/>
            <w:vMerge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05F536" w14:textId="77777777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CEB56" w14:textId="55464300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dopuszczająca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D3077" w14:textId="295606C5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dostateczna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90021" w14:textId="2FF6359B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 xml:space="preserve">Ocena dobra 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C69CA1" w14:textId="4B627B4B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bardzo dobra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vAlign w:val="center"/>
          </w:tcPr>
          <w:p w14:paraId="786169F8" w14:textId="1C20D3F3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celująca</w:t>
            </w:r>
          </w:p>
        </w:tc>
      </w:tr>
      <w:tr w:rsidR="00D3268C" w:rsidRPr="00E6049B" w14:paraId="688387E2" w14:textId="4C2B54C4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ECD68" w14:textId="2CAB8AD0" w:rsidR="00D3268C" w:rsidRPr="0045146A" w:rsidRDefault="00D3268C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61" w:hanging="142"/>
              <w:rPr>
                <w:rFonts w:cstheme="minorHAnsi"/>
                <w:sz w:val="17"/>
                <w:szCs w:val="17"/>
              </w:rPr>
            </w:pPr>
            <w:r w:rsidRPr="000D6D30">
              <w:rPr>
                <w:rFonts w:cstheme="minorHAnsi"/>
                <w:sz w:val="16"/>
                <w:szCs w:val="16"/>
              </w:rPr>
              <w:t>Ciecze i gazy (F)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F727" w14:textId="1D59F03B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zjawisko napięcia powierzchniowego</w:t>
            </w:r>
            <w:r>
              <w:rPr>
                <w:rFonts w:cstheme="minorHAnsi"/>
                <w:sz w:val="16"/>
                <w:szCs w:val="16"/>
              </w:rPr>
              <w:t xml:space="preserve"> (F)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8946B" w14:textId="4AA2C67E" w:rsidR="00D3268C" w:rsidRPr="00570F93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</w:t>
            </w:r>
            <w:r w:rsidRPr="00E6049B">
              <w:rPr>
                <w:rFonts w:cstheme="minorHAnsi"/>
                <w:sz w:val="16"/>
                <w:szCs w:val="16"/>
              </w:rPr>
              <w:t xml:space="preserve"> formowanie się kropli</w:t>
            </w:r>
            <w:r>
              <w:rPr>
                <w:rFonts w:cstheme="minorHAnsi"/>
                <w:sz w:val="16"/>
                <w:szCs w:val="16"/>
              </w:rPr>
              <w:t xml:space="preserve"> (F)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2B373" w14:textId="75272150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doświadczalnie demonstruje zjawisko napięcia powierzchniowego</w:t>
            </w:r>
            <w:r>
              <w:rPr>
                <w:rFonts w:cstheme="minorHAnsi"/>
                <w:sz w:val="16"/>
                <w:szCs w:val="16"/>
              </w:rPr>
              <w:t xml:space="preserve"> (F)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A32EB" w14:textId="77777777" w:rsidR="000231AD" w:rsidRPr="00D3268C" w:rsidRDefault="000231AD" w:rsidP="000231A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posługuje się pojęciem ściśliwości do opisu właściwości cieczy i gazów;</w:t>
            </w:r>
          </w:p>
          <w:p w14:paraId="4107EFB3" w14:textId="43EA7289" w:rsidR="00D3268C" w:rsidRPr="00E6049B" w:rsidRDefault="00D3268C" w:rsidP="00D3268C">
            <w:pPr>
              <w:widowControl w:val="0"/>
              <w:spacing w:after="0" w:line="240" w:lineRule="auto"/>
              <w:ind w:left="183"/>
              <w:rPr>
                <w:rFonts w:cstheme="minorHAnsi"/>
                <w:color w:val="00B0F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5F1F116A" w14:textId="77777777" w:rsidR="00D3268C" w:rsidRPr="00D3268C" w:rsidRDefault="00D3268C" w:rsidP="00D3268C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opisuje lepkość jako właściwość materii będąca konsekwencją sił spójności;</w:t>
            </w:r>
          </w:p>
          <w:p w14:paraId="355FBED7" w14:textId="45EC0179" w:rsidR="00D3268C" w:rsidRPr="00D3268C" w:rsidRDefault="00D3268C" w:rsidP="00D3268C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wymienia cechy powierzchni hydrofobowej i powierzchni hydrofilowej.</w:t>
            </w:r>
          </w:p>
        </w:tc>
      </w:tr>
      <w:tr w:rsidR="00D3268C" w:rsidRPr="00E6049B" w14:paraId="21A38B6A" w14:textId="35291D91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B1A7B" w14:textId="77777777" w:rsidR="00D3268C" w:rsidRPr="00E6049B" w:rsidRDefault="00D3268C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61" w:hanging="142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Gęstość materii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3B0A2" w14:textId="2469CB55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pojęciami masy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gęstości oraz ich jednostkami.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096C" w14:textId="1676B677" w:rsidR="00D3268C" w:rsidRPr="00E6049B" w:rsidRDefault="00D3268C" w:rsidP="00F776E3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analizuje różnice gęstości substancji w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różnych stanach skupienia wynikające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budowy mikro</w:t>
            </w:r>
            <w:r>
              <w:rPr>
                <w:rFonts w:cstheme="minorHAnsi"/>
                <w:sz w:val="16"/>
                <w:szCs w:val="16"/>
              </w:rPr>
              <w:t>skopowej ciał stałych, cieczy i </w:t>
            </w:r>
            <w:r w:rsidRPr="00E6049B">
              <w:rPr>
                <w:rFonts w:cstheme="minorHAnsi"/>
                <w:sz w:val="16"/>
                <w:szCs w:val="16"/>
              </w:rPr>
              <w:t>gazów.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25485" w14:textId="1A3BA8A7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stosuje do obliczeń związek gęstości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masą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objętością.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C7363" w14:textId="26BF8454" w:rsidR="00D3268C" w:rsidRPr="00E6049B" w:rsidRDefault="00D3268C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color w:val="00B0F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1C444004" w14:textId="77777777" w:rsidR="00D3268C" w:rsidRPr="00D3268C" w:rsidRDefault="00D3268C" w:rsidP="00D3268C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rozróżnia pojęcia lepkości i gęstości;</w:t>
            </w:r>
          </w:p>
          <w:p w14:paraId="056006E4" w14:textId="0158A775" w:rsidR="00D3268C" w:rsidRPr="00D3268C" w:rsidRDefault="00D3268C" w:rsidP="00D3268C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przelicza jednostki gęstości.</w:t>
            </w:r>
          </w:p>
        </w:tc>
      </w:tr>
      <w:tr w:rsidR="00D3268C" w:rsidRPr="00E6049B" w14:paraId="232E98CE" w14:textId="4FF509AE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076C4" w14:textId="77777777" w:rsidR="00D3268C" w:rsidRPr="00E6049B" w:rsidRDefault="00D3268C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61" w:hanging="142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Wyznaczanie gęstości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8EEA8" w14:textId="61E01B1D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pojęciami masy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gęstości oraz ich jednostkami;</w:t>
            </w:r>
          </w:p>
          <w:p w14:paraId="03B87861" w14:textId="7E53A883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zapisuje wynik pomiaru wraz z jego </w:t>
            </w:r>
            <w:r w:rsidRPr="00E6049B">
              <w:rPr>
                <w:rFonts w:cstheme="minorHAnsi"/>
                <w:sz w:val="16"/>
                <w:szCs w:val="16"/>
              </w:rPr>
              <w:lastRenderedPageBreak/>
              <w:t>jednostką;</w:t>
            </w:r>
          </w:p>
          <w:p w14:paraId="56EED071" w14:textId="49B34B89" w:rsidR="00D3268C" w:rsidRPr="00E6049B" w:rsidRDefault="00D3268C" w:rsidP="00F776E3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przestrzega zasad bezpieczeństwa podczas wykonywania obserwacji, pomiarów 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doświadczeń.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F6987" w14:textId="12A87566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lastRenderedPageBreak/>
              <w:t>analizuje różnice gęstości substancji w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różnych stanach skupienia wynikające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 xml:space="preserve">budowy mikroskopowej ciał stałych, cieczy </w:t>
            </w:r>
            <w:r w:rsidRPr="00E6049B">
              <w:rPr>
                <w:rFonts w:cstheme="minorHAnsi"/>
                <w:sz w:val="16"/>
                <w:szCs w:val="16"/>
              </w:rPr>
              <w:lastRenderedPageBreak/>
              <w:t>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gazów;</w:t>
            </w:r>
          </w:p>
          <w:p w14:paraId="244017CB" w14:textId="6BC8B708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zapisuje wynik pomiaru wraz z jego jednostką oraz z uwzględnieniem informacji o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niepewności pomiarowej.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D7F9E" w14:textId="6354482E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lastRenderedPageBreak/>
              <w:t>doświadczalnie wyznacza gęstość substancji,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jakiej wykonany jest przedmiot o regularnym kształcie, za pomocą wagi 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lastRenderedPageBreak/>
              <w:t>przymiaru;</w:t>
            </w:r>
          </w:p>
          <w:p w14:paraId="5175A511" w14:textId="78FBEB63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przeprowadza obliczenia i 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A60C2" w14:textId="7DBEE2D8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color w:val="38761D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lastRenderedPageBreak/>
              <w:t>doświadczalnie wyznacza gęstość substancji,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 xml:space="preserve">jakiej wykonany jest przedmiot </w:t>
            </w:r>
            <w:r>
              <w:rPr>
                <w:rFonts w:cstheme="minorHAnsi"/>
                <w:sz w:val="16"/>
                <w:szCs w:val="16"/>
              </w:rPr>
              <w:t xml:space="preserve">o nieregularnym kształcie, za </w:t>
            </w:r>
            <w:r>
              <w:rPr>
                <w:rFonts w:cstheme="minorHAnsi"/>
                <w:sz w:val="16"/>
                <w:szCs w:val="16"/>
              </w:rPr>
              <w:lastRenderedPageBreak/>
              <w:t>pomocą wagi, cieczy i </w:t>
            </w:r>
            <w:r w:rsidRPr="00E6049B">
              <w:rPr>
                <w:rFonts w:cstheme="minorHAnsi"/>
                <w:sz w:val="16"/>
                <w:szCs w:val="16"/>
              </w:rPr>
              <w:t>cylindra miarowego;</w:t>
            </w:r>
          </w:p>
          <w:p w14:paraId="256EB551" w14:textId="6AB2DF7D" w:rsidR="00D3268C" w:rsidRPr="00E6049B" w:rsidRDefault="00D3268C" w:rsidP="000231AD">
            <w:pPr>
              <w:widowControl w:val="0"/>
              <w:spacing w:after="60" w:line="240" w:lineRule="auto"/>
              <w:ind w:left="183"/>
              <w:rPr>
                <w:rFonts w:cstheme="minorHAnsi"/>
                <w:color w:val="38761D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681428A" w14:textId="6B34BBD6" w:rsidR="00D3268C" w:rsidRPr="00D3268C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lastRenderedPageBreak/>
              <w:t>oblicza i zapisuje niepewność wyznaczenia gęstości.</w:t>
            </w:r>
          </w:p>
        </w:tc>
      </w:tr>
      <w:tr w:rsidR="00D3268C" w:rsidRPr="00E6049B" w14:paraId="2341AAC3" w14:textId="27E251F2" w:rsidTr="00474E6D">
        <w:trPr>
          <w:trHeight w:val="174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552EE" w14:textId="5F20D552" w:rsidR="00D3268C" w:rsidRPr="00E6049B" w:rsidRDefault="00D3268C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Siła parcia i </w:t>
            </w:r>
            <w:r w:rsidRPr="00E6049B">
              <w:rPr>
                <w:rFonts w:cstheme="minorHAnsi"/>
                <w:sz w:val="16"/>
                <w:szCs w:val="16"/>
              </w:rPr>
              <w:t>ciśnienie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B6D8C" w14:textId="32403D43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posługuje się pojęciem </w:t>
            </w:r>
            <w:r>
              <w:rPr>
                <w:rFonts w:cstheme="minorHAnsi"/>
                <w:sz w:val="16"/>
                <w:szCs w:val="16"/>
              </w:rPr>
              <w:t>siły parcia w cieczach i gazach</w:t>
            </w:r>
            <w:r w:rsidRPr="00E6049B">
              <w:rPr>
                <w:rFonts w:cstheme="minorHAnsi"/>
                <w:sz w:val="16"/>
                <w:szCs w:val="16"/>
              </w:rPr>
              <w:t>;</w:t>
            </w:r>
          </w:p>
          <w:p w14:paraId="00665BB8" w14:textId="5FAC9AF2" w:rsidR="00D3268C" w:rsidRPr="00E6049B" w:rsidRDefault="00D3268C" w:rsidP="00F776E3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przestrzega zasad bezpieczeństwa podczas wykonywania obserwacji, pomiarów 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doświadczeń.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95CBC" w14:textId="37101045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ciśnienia w cieczach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 xml:space="preserve">gazach wraz z jego jednostką; </w:t>
            </w:r>
          </w:p>
          <w:p w14:paraId="3AC78FA9" w14:textId="77777777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ciśnienia atmosferycznego;</w:t>
            </w:r>
          </w:p>
          <w:p w14:paraId="14DF15E5" w14:textId="77777777" w:rsidR="00D3268C" w:rsidRPr="00E6049B" w:rsidRDefault="00D3268C" w:rsidP="00F776E3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przelicza wielokrotności i podwielokrotności jednostek (</w:t>
            </w:r>
            <w:proofErr w:type="spellStart"/>
            <w:r w:rsidRPr="00E6049B">
              <w:rPr>
                <w:rFonts w:cstheme="minorHAnsi"/>
                <w:sz w:val="16"/>
                <w:szCs w:val="16"/>
              </w:rPr>
              <w:t>hekto</w:t>
            </w:r>
            <w:proofErr w:type="spellEnd"/>
            <w:r w:rsidRPr="00E6049B">
              <w:rPr>
                <w:rFonts w:cstheme="minorHAnsi"/>
                <w:sz w:val="16"/>
                <w:szCs w:val="16"/>
              </w:rPr>
              <w:t>-).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7C151" w14:textId="79471325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stosuje do obliczeń związek między </w:t>
            </w:r>
            <w:r>
              <w:rPr>
                <w:rFonts w:cstheme="minorHAnsi"/>
                <w:sz w:val="16"/>
                <w:szCs w:val="16"/>
              </w:rPr>
              <w:t>siłą parcia</w:t>
            </w:r>
            <w:r w:rsidRPr="00E6049B">
              <w:rPr>
                <w:rFonts w:cstheme="minorHAnsi"/>
                <w:sz w:val="16"/>
                <w:szCs w:val="16"/>
              </w:rPr>
              <w:t xml:space="preserve"> a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ciśnieniem;</w:t>
            </w:r>
          </w:p>
          <w:p w14:paraId="3AA01313" w14:textId="77777777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doświadczalnie demonstruje istnienie ciśnienia atmosferycznego.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880CB" w14:textId="2081E509" w:rsidR="00D3268C" w:rsidRPr="00E6049B" w:rsidRDefault="00D3268C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color w:val="38761D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306E7207" w14:textId="323C611D" w:rsidR="00D3268C" w:rsidRPr="00D3268C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podaje nazwy przyrządów do pomiaru ciśnienia.</w:t>
            </w:r>
          </w:p>
        </w:tc>
      </w:tr>
      <w:tr w:rsidR="00D3268C" w:rsidRPr="00E6049B" w14:paraId="4F65569C" w14:textId="18194A77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A58CA" w14:textId="77777777" w:rsidR="00D3268C" w:rsidRPr="00E6049B" w:rsidRDefault="00D3268C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Ciśnienie a pole powierzchni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D1EF1" w14:textId="41166794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posługuje się pojęciem </w:t>
            </w:r>
            <w:r>
              <w:rPr>
                <w:rFonts w:cstheme="minorHAnsi"/>
                <w:sz w:val="16"/>
                <w:szCs w:val="16"/>
              </w:rPr>
              <w:t xml:space="preserve">siły parcia </w:t>
            </w:r>
            <w:r w:rsidRPr="00E6049B">
              <w:rPr>
                <w:rFonts w:cstheme="minorHAnsi"/>
                <w:sz w:val="16"/>
                <w:szCs w:val="16"/>
              </w:rPr>
              <w:t>oraz pojęciem ciśnienia w cieczach i gazach wraz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jego jednostką.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CA0F" w14:textId="77777777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ciśnienia atmosferycznego;</w:t>
            </w:r>
          </w:p>
          <w:p w14:paraId="714C785D" w14:textId="299A5E30" w:rsidR="00D3268C" w:rsidRPr="00E6049B" w:rsidRDefault="00D3268C" w:rsidP="00F776E3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stosuje do obliczeń związek między </w:t>
            </w:r>
            <w:r>
              <w:rPr>
                <w:rFonts w:cstheme="minorHAnsi"/>
                <w:sz w:val="16"/>
                <w:szCs w:val="16"/>
              </w:rPr>
              <w:t>siłą parcia</w:t>
            </w:r>
            <w:r w:rsidRPr="00E6049B">
              <w:rPr>
                <w:rFonts w:cstheme="minorHAnsi"/>
                <w:sz w:val="16"/>
                <w:szCs w:val="16"/>
              </w:rPr>
              <w:t xml:space="preserve"> a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ciśnieniem.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27C9A" w14:textId="6FF92F17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przeprowadza obliczenia i 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1C02" w14:textId="77777777" w:rsidR="00D3268C" w:rsidRPr="00E6049B" w:rsidRDefault="00D3268C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4EB88809" w14:textId="77777777" w:rsidR="00D3268C" w:rsidRPr="00D3268C" w:rsidRDefault="00D3268C" w:rsidP="00D3268C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 xml:space="preserve">stosuje różne jednostki ciśnienia, inne niż podstawowa (mmHg, bar, </w:t>
            </w:r>
            <w:proofErr w:type="spellStart"/>
            <w:r w:rsidRPr="00D3268C">
              <w:rPr>
                <w:rFonts w:cstheme="minorHAnsi"/>
                <w:sz w:val="16"/>
                <w:szCs w:val="16"/>
              </w:rPr>
              <w:t>atm</w:t>
            </w:r>
            <w:proofErr w:type="spellEnd"/>
            <w:r w:rsidRPr="00D3268C">
              <w:rPr>
                <w:rFonts w:cstheme="minorHAnsi"/>
                <w:sz w:val="16"/>
                <w:szCs w:val="16"/>
              </w:rPr>
              <w:t>).</w:t>
            </w:r>
          </w:p>
          <w:p w14:paraId="1D4A7B7E" w14:textId="77777777" w:rsidR="00D3268C" w:rsidRPr="00D3268C" w:rsidRDefault="00D3268C" w:rsidP="000231AD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  <w:tr w:rsidR="00D3268C" w:rsidRPr="00E6049B" w14:paraId="5793FE4E" w14:textId="4D705675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0C3D2" w14:textId="77777777" w:rsidR="00D3268C" w:rsidRPr="00E6049B" w:rsidRDefault="00D3268C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Ciśnienie hydrostatyczne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50B76" w14:textId="738C56C1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przestrzega zasad bezpieczeństwa podczas wykonywania obserwacji, pomiarów 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doświadczeń;</w:t>
            </w:r>
          </w:p>
          <w:p w14:paraId="4ED55BDF" w14:textId="77777777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prawem Pascala.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4B59F" w14:textId="77777777" w:rsidR="00D3268C" w:rsidRDefault="00D3268C" w:rsidP="00F776E3">
            <w:pPr>
              <w:pStyle w:val="Akapitzlist"/>
              <w:widowControl w:val="0"/>
              <w:numPr>
                <w:ilvl w:val="0"/>
                <w:numId w:val="6"/>
              </w:numPr>
              <w:spacing w:after="60" w:line="240" w:lineRule="auto"/>
              <w:ind w:left="181" w:hanging="136"/>
              <w:contextualSpacing w:val="0"/>
              <w:rPr>
                <w:rFonts w:cstheme="minorHAnsi"/>
                <w:sz w:val="16"/>
                <w:szCs w:val="16"/>
              </w:rPr>
            </w:pPr>
            <w:r w:rsidRPr="004626AC">
              <w:rPr>
                <w:rFonts w:cstheme="minorHAnsi"/>
                <w:sz w:val="16"/>
                <w:szCs w:val="16"/>
              </w:rPr>
              <w:t>stosuje do obliczeń związek między siłą parcia a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4626AC">
              <w:rPr>
                <w:rFonts w:cstheme="minorHAnsi"/>
                <w:sz w:val="16"/>
                <w:szCs w:val="16"/>
              </w:rPr>
              <w:t>ciśnieniem;</w:t>
            </w:r>
          </w:p>
          <w:p w14:paraId="2ACFC0F3" w14:textId="63ACF9B6" w:rsidR="00D3268C" w:rsidRPr="00F776E3" w:rsidRDefault="00D3268C" w:rsidP="00F776E3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F776E3">
              <w:rPr>
                <w:rFonts w:cstheme="minorHAnsi"/>
                <w:sz w:val="16"/>
                <w:szCs w:val="16"/>
              </w:rPr>
              <w:t>stosuje do obliczeń związek między ciśnieniem hydrostatycznym a wysokością słupa cieczy i jej gęstością.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A0383" w14:textId="77777777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doświadczalnie demonstruje zależność ciśnienia hydrostatycznego od wysokości słupa cieczy;</w:t>
            </w:r>
          </w:p>
          <w:p w14:paraId="09D5C59C" w14:textId="10A3548E" w:rsidR="00D3268C" w:rsidRPr="00E6049B" w:rsidRDefault="00D3268C" w:rsidP="00F776E3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wskazuje, że wzrost ciśnienia zewnętrznego powoduje jednakowy przyrost ciśnienia w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całej objętości cieczy lub gazu.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A9F73" w14:textId="0FD6BEAC" w:rsidR="00D3268C" w:rsidRPr="00E6049B" w:rsidRDefault="00D3268C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9B19D7E" w14:textId="3C5D88CD" w:rsidR="00D3268C" w:rsidRPr="00D3268C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wymienia przykłady naczyń połączonych.</w:t>
            </w:r>
          </w:p>
        </w:tc>
      </w:tr>
      <w:tr w:rsidR="00D3268C" w:rsidRPr="00E6049B" w14:paraId="62C10314" w14:textId="5DF3E68E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255EF" w14:textId="77777777" w:rsidR="00D3268C" w:rsidRPr="00E6049B" w:rsidRDefault="00D3268C" w:rsidP="0045146A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Siła wyporu. Pływanie ciał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77CAD" w14:textId="77777777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warunki pływania ciał na podstawie analizy ich gęstości.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6E44B" w14:textId="3D36C990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wskazuje, że wzrost ciśnienia zewnętrznego powoduje jednakowy przyrost ciśnienia w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całej objętości cieczy lub gazu;</w:t>
            </w:r>
          </w:p>
          <w:p w14:paraId="1EA0FD5F" w14:textId="77777777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siły wyporu.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4DD1C" w14:textId="77777777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prawem Archimedesa;</w:t>
            </w:r>
          </w:p>
          <w:p w14:paraId="1E434C79" w14:textId="11F95C91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demonstruje prawo Archimedesa, wyznacza wartość siły wyporu</w:t>
            </w:r>
            <w:r w:rsidRPr="00E6049B">
              <w:rPr>
                <w:rFonts w:cstheme="minorHAnsi"/>
                <w:sz w:val="16"/>
                <w:szCs w:val="16"/>
              </w:rPr>
              <w:t>;</w:t>
            </w:r>
          </w:p>
          <w:p w14:paraId="16D97482" w14:textId="5B5D775D" w:rsidR="00D3268C" w:rsidRPr="00E6049B" w:rsidRDefault="00D3268C" w:rsidP="00F776E3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przeprowadza obliczenia i 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75BB2" w14:textId="1C2C7F92" w:rsidR="00D3268C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analizuje siły działające na ciała zanurzone w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cieczach lub gazach;</w:t>
            </w:r>
          </w:p>
          <w:p w14:paraId="02B64B85" w14:textId="267BE24B" w:rsidR="00D3268C" w:rsidRPr="00E6049B" w:rsidRDefault="00D3268C" w:rsidP="000D6D30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analizuje warunek pływania ciał;</w:t>
            </w:r>
          </w:p>
          <w:p w14:paraId="4565858B" w14:textId="77777777" w:rsidR="00D3268C" w:rsidRPr="00E6049B" w:rsidRDefault="00D3268C" w:rsidP="00F776E3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wyznacza gęstość cieczy lub ciał stałych na podstawie warunków pływania.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70E0B21F" w14:textId="77777777" w:rsidR="00D3268C" w:rsidRPr="00E6049B" w:rsidRDefault="00D3268C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</w:tbl>
    <w:p w14:paraId="7E976BF1" w14:textId="77777777" w:rsidR="000231AD" w:rsidRDefault="000231AD" w:rsidP="00B6559C">
      <w:pPr>
        <w:widowControl w:val="0"/>
        <w:spacing w:before="240" w:after="60" w:line="240" w:lineRule="auto"/>
        <w:rPr>
          <w:rFonts w:cstheme="minorHAnsi"/>
          <w:b/>
          <w:color w:val="577ABC"/>
        </w:rPr>
      </w:pPr>
    </w:p>
    <w:p w14:paraId="4C02F4E9" w14:textId="77777777" w:rsidR="000231AD" w:rsidRDefault="000231AD" w:rsidP="00B6559C">
      <w:pPr>
        <w:widowControl w:val="0"/>
        <w:spacing w:before="240" w:after="60" w:line="240" w:lineRule="auto"/>
        <w:rPr>
          <w:rFonts w:cstheme="minorHAnsi"/>
          <w:b/>
          <w:color w:val="577ABC"/>
        </w:rPr>
      </w:pPr>
    </w:p>
    <w:p w14:paraId="43C3F16B" w14:textId="77777777" w:rsidR="00474E6D" w:rsidRDefault="00474E6D" w:rsidP="00B6559C">
      <w:pPr>
        <w:widowControl w:val="0"/>
        <w:spacing w:before="240" w:after="60" w:line="240" w:lineRule="auto"/>
        <w:rPr>
          <w:rFonts w:cstheme="minorHAnsi"/>
          <w:b/>
          <w:color w:val="577ABC"/>
        </w:rPr>
      </w:pPr>
    </w:p>
    <w:p w14:paraId="48E01A60" w14:textId="121508E5" w:rsidR="00C4196C" w:rsidRPr="00E6049B" w:rsidRDefault="009A248B" w:rsidP="00B6559C">
      <w:pPr>
        <w:widowControl w:val="0"/>
        <w:spacing w:before="240" w:after="60" w:line="240" w:lineRule="auto"/>
        <w:rPr>
          <w:rFonts w:cstheme="minorHAnsi"/>
          <w:b/>
          <w:color w:val="577ABC"/>
        </w:rPr>
      </w:pPr>
      <w:r w:rsidRPr="00E6049B">
        <w:rPr>
          <w:rFonts w:cstheme="minorHAnsi"/>
          <w:b/>
          <w:color w:val="577ABC"/>
        </w:rPr>
        <w:lastRenderedPageBreak/>
        <w:t>III. Ruch</w:t>
      </w:r>
    </w:p>
    <w:tbl>
      <w:tblPr>
        <w:tblW w:w="15452" w:type="dxa"/>
        <w:tblInd w:w="-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2977"/>
        <w:gridCol w:w="3260"/>
        <w:gridCol w:w="3118"/>
        <w:gridCol w:w="2268"/>
        <w:gridCol w:w="2127"/>
      </w:tblGrid>
      <w:tr w:rsidR="00D3268C" w:rsidRPr="00E6049B" w14:paraId="663360DF" w14:textId="10AAE97B" w:rsidTr="000231AD">
        <w:trPr>
          <w:trHeight w:val="20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26BEAA" w14:textId="77777777" w:rsidR="00D3268C" w:rsidRPr="00E6049B" w:rsidRDefault="00D3268C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623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6D3FBF" w14:textId="77777777" w:rsidR="00D3268C" w:rsidRPr="00E6049B" w:rsidRDefault="00D3268C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Wymagania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</w:tcPr>
          <w:p w14:paraId="07CBBEFF" w14:textId="77777777" w:rsidR="00D3268C" w:rsidRPr="00E6049B" w:rsidRDefault="00D3268C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D3268C" w:rsidRPr="00E6049B" w14:paraId="18AEEF4A" w14:textId="2E6AEFAA" w:rsidTr="00474E6D">
        <w:trPr>
          <w:trHeight w:val="20"/>
        </w:trPr>
        <w:tc>
          <w:tcPr>
            <w:tcW w:w="1702" w:type="dxa"/>
            <w:vMerge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26DA3" w14:textId="77777777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84C54D" w14:textId="4BE6B31E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dopuszczająca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9218ED" w14:textId="7B0C049D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dostateczna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322FA" w14:textId="5941367E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 xml:space="preserve">Ocena dobra 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F1935B" w14:textId="32F99A1B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bardzo dobra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vAlign w:val="center"/>
          </w:tcPr>
          <w:p w14:paraId="57791AFB" w14:textId="2C99DC85" w:rsidR="00D3268C" w:rsidRPr="00E6049B" w:rsidRDefault="00D3268C" w:rsidP="00D32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celująca</w:t>
            </w:r>
          </w:p>
        </w:tc>
      </w:tr>
      <w:tr w:rsidR="00D3268C" w:rsidRPr="00E6049B" w14:paraId="69FAC2B6" w14:textId="5C0D014C" w:rsidTr="00474E6D">
        <w:trPr>
          <w:trHeight w:val="513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87E8F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Czas i droga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C06D2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wyróżnia pojęcie toru;</w:t>
            </w:r>
          </w:p>
          <w:p w14:paraId="7C9E7C14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przelicza jednostki czasu (sekunda, minuta, godzina).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B0AA4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wyróżnia pojęcia drogi.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42DB1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rozróżnia ruch prostoliniowy i ruch krzywoliniowy.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9994C" w14:textId="118F4F1B" w:rsidR="00D3268C" w:rsidRPr="00E6049B" w:rsidRDefault="00D3268C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79F7B2F2" w14:textId="41DA7F06" w:rsidR="00D3268C" w:rsidRPr="00D3268C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oblicza zmianę wielkości fizycznej i posługuje się symbolem ∆.</w:t>
            </w:r>
          </w:p>
        </w:tc>
      </w:tr>
      <w:tr w:rsidR="00D3268C" w:rsidRPr="00E6049B" w14:paraId="05D3C013" w14:textId="2E98F529" w:rsidTr="00474E6D">
        <w:trPr>
          <w:trHeight w:val="40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CD322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Względność ruchu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C6545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wskazuje przykłady względności ruchu.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5B818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przykłady względności ruchu.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45B1F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układ odniesienia.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87094" w14:textId="1792C193" w:rsidR="00D3268C" w:rsidRPr="00E6049B" w:rsidRDefault="00D3268C" w:rsidP="00D3268C">
            <w:pPr>
              <w:widowControl w:val="0"/>
              <w:spacing w:after="0" w:line="240" w:lineRule="auto"/>
              <w:ind w:left="183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3D01FA7D" w14:textId="7418DFE4" w:rsidR="00D3268C" w:rsidRPr="00D3268C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rozróżnia układy odniesienia jedno-, dwu- i trójwymiarowe.</w:t>
            </w:r>
          </w:p>
        </w:tc>
      </w:tr>
      <w:tr w:rsidR="00D3268C" w:rsidRPr="00E6049B" w14:paraId="2A742507" w14:textId="0FF36A06" w:rsidTr="00474E6D">
        <w:trPr>
          <w:trHeight w:val="883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6E237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Rodzaje ruchu. Prędkość ciała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1508A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prędkości do opisu ruchu prostoliniowego.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BA1F0" w14:textId="6EF0F3EA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nazywa ruchem jednostajnym ruch, </w:t>
            </w:r>
            <w:r>
              <w:rPr>
                <w:rFonts w:cstheme="minorHAnsi"/>
                <w:sz w:val="16"/>
                <w:szCs w:val="16"/>
              </w:rPr>
              <w:t>w </w:t>
            </w:r>
            <w:r w:rsidRPr="00E6049B">
              <w:rPr>
                <w:rFonts w:cstheme="minorHAnsi"/>
                <w:sz w:val="16"/>
                <w:szCs w:val="16"/>
              </w:rPr>
              <w:t>którym prędkość jest stała.</w:t>
            </w:r>
          </w:p>
          <w:p w14:paraId="58B04BED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oblicza wartość prędkości. 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DB7D5" w14:textId="79B27802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stosuje do obliczeń związek prędkości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drogą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czasem, w którym została przebyta;</w:t>
            </w:r>
          </w:p>
          <w:p w14:paraId="6C62666E" w14:textId="2A7D5840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nazywa ruchem jednostajnym ruch, w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którym droga przebyta w jednostkowych przedziałach czasu jest stała.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07423" w14:textId="5EACA0A2" w:rsidR="00D3268C" w:rsidRPr="00E6049B" w:rsidRDefault="00D3268C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8372F24" w14:textId="1F9B62A3" w:rsidR="00D3268C" w:rsidRPr="00D3268C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przelicza jednostki prędkości.</w:t>
            </w:r>
          </w:p>
        </w:tc>
      </w:tr>
      <w:tr w:rsidR="00D3268C" w:rsidRPr="00E6049B" w14:paraId="14F51D6B" w14:textId="48182C14" w:rsidTr="00474E6D">
        <w:trPr>
          <w:trHeight w:val="883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10CB3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Wyznaczanie prędkości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0FAB4" w14:textId="09EAF4CB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przestrzega zasad bezpieczeństwa podczas wykonywania obserwacji,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pomiarów i doświadczeń.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EB6C4" w14:textId="328EF52F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doś</w:t>
            </w:r>
            <w:r>
              <w:rPr>
                <w:rFonts w:cstheme="minorHAnsi"/>
                <w:sz w:val="16"/>
                <w:szCs w:val="16"/>
              </w:rPr>
              <w:t>wiadczalnie wyznacza prędkość z </w:t>
            </w:r>
            <w:r w:rsidRPr="00E6049B">
              <w:rPr>
                <w:rFonts w:cstheme="minorHAnsi"/>
                <w:sz w:val="16"/>
                <w:szCs w:val="16"/>
              </w:rPr>
              <w:t>pomiaru czasu i drogi z użyciem przyrządów analogowych lub cyfrowych;</w:t>
            </w:r>
          </w:p>
          <w:p w14:paraId="70863BEA" w14:textId="6600DD92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stosuje do </w:t>
            </w:r>
            <w:r>
              <w:rPr>
                <w:rFonts w:cstheme="minorHAnsi"/>
                <w:sz w:val="16"/>
                <w:szCs w:val="16"/>
              </w:rPr>
              <w:t>obliczeń związek prędkości z </w:t>
            </w:r>
            <w:r w:rsidRPr="00E6049B">
              <w:rPr>
                <w:rFonts w:cstheme="minorHAnsi"/>
                <w:sz w:val="16"/>
                <w:szCs w:val="16"/>
              </w:rPr>
              <w:t>drogą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czasem, w którym została przebyta.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5817B" w14:textId="42E2C2E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doświadczalnie wyznacza prędkość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pomiaru czasu i drogi z użyciem oprogramowania do pomiarów na obrazach wideo.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54718" w14:textId="32ACB2E9" w:rsidR="00D3268C" w:rsidRPr="00E6049B" w:rsidRDefault="00D3268C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color w:val="38761D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25FD75A" w14:textId="2658705C" w:rsidR="00D3268C" w:rsidRPr="00D3268C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posługuje się pojęciem prędkości chwilowej i prędkości średniej.</w:t>
            </w:r>
          </w:p>
        </w:tc>
      </w:tr>
      <w:tr w:rsidR="00D3268C" w:rsidRPr="00E6049B" w14:paraId="0EC9C0C9" w14:textId="11D57A9B" w:rsidTr="00474E6D">
        <w:trPr>
          <w:trHeight w:val="117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6020F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Pierwsza zasada dynamiki. Siły oporu ruchu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9C068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prędkości do opisu ruchu prostoliniowego;</w:t>
            </w:r>
          </w:p>
          <w:p w14:paraId="2E273025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rozpoznaje i podaje nazwy sił: ciężkości, nacisku, oporów ruchu oraz podaje ich przykłady w różnych sytuacjach praktycznych.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ED788" w14:textId="3BFC57E0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stosuje do obliczeń zwi</w:t>
            </w:r>
            <w:r>
              <w:rPr>
                <w:rFonts w:cstheme="minorHAnsi"/>
                <w:sz w:val="16"/>
                <w:szCs w:val="16"/>
              </w:rPr>
              <w:t>ązek prędkości z </w:t>
            </w:r>
            <w:r w:rsidRPr="00E6049B">
              <w:rPr>
                <w:rFonts w:cstheme="minorHAnsi"/>
                <w:sz w:val="16"/>
                <w:szCs w:val="16"/>
              </w:rPr>
              <w:t>drogą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czasem, w którym została przebyta;</w:t>
            </w:r>
          </w:p>
          <w:p w14:paraId="274F38F3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analizuje zachowanie się ciał na podstawie pierwszej zasady dynamiki;</w:t>
            </w:r>
          </w:p>
          <w:p w14:paraId="25489320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doświadczalnie ilustruje pierwszą zasadę dynamiki.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10C16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przelicza jednostki prędkości.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9A38D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stosuje pojęcie bezwładności; </w:t>
            </w:r>
          </w:p>
          <w:p w14:paraId="53841FEE" w14:textId="5EE01917" w:rsidR="00D3268C" w:rsidRPr="00E6049B" w:rsidRDefault="00D3268C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color w:val="38761D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45CD36CB" w14:textId="562F6E28" w:rsidR="00D3268C" w:rsidRPr="00D3268C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opisuje związek między kształtem i prędkością poruszającego się ciała a oporem ruchu w ośrodku.</w:t>
            </w:r>
          </w:p>
        </w:tc>
      </w:tr>
      <w:tr w:rsidR="00D3268C" w:rsidRPr="00E6049B" w14:paraId="5B6C3426" w14:textId="6CBBE335" w:rsidTr="00474E6D">
        <w:trPr>
          <w:trHeight w:val="355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AE4D8" w14:textId="743D3403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Tworzenie wykresów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ruchu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A069E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rozpoznaje zależność rosnącą bądź malejącą na podstawie danych z tabeli lub na podstawie wykresu.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C8E33" w14:textId="3EE5DD24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wyzna</w:t>
            </w:r>
            <w:r>
              <w:rPr>
                <w:rFonts w:cstheme="minorHAnsi"/>
                <w:sz w:val="16"/>
                <w:szCs w:val="16"/>
              </w:rPr>
              <w:t xml:space="preserve">cza wartość prędkości i drogę z </w:t>
            </w:r>
            <w:r w:rsidRPr="00E6049B">
              <w:rPr>
                <w:rFonts w:cstheme="minorHAnsi"/>
                <w:sz w:val="16"/>
                <w:szCs w:val="16"/>
              </w:rPr>
              <w:t>wykresów zależności prędkości i drogi od czasu dla ruchu prostoliniowego odcinkami jednostajnego.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81A37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rysuje wykresy zależności prędkości i drogi od czasu dla ruchu prostoliniowego odcinkami jednostajnego na podstawie podanych informacji.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261BC" w14:textId="37D164CE" w:rsidR="00D3268C" w:rsidRPr="00E6049B" w:rsidRDefault="00D3268C" w:rsidP="00D3268C">
            <w:pPr>
              <w:widowControl w:val="0"/>
              <w:spacing w:after="60" w:line="240" w:lineRule="auto"/>
              <w:ind w:left="183"/>
              <w:rPr>
                <w:rFonts w:cstheme="minorHAnsi"/>
                <w:color w:val="38761D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7F0863CF" w14:textId="7715112B" w:rsidR="00D3268C" w:rsidRPr="00D3268C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D3268C">
              <w:rPr>
                <w:rFonts w:cstheme="minorHAnsi"/>
                <w:sz w:val="16"/>
                <w:szCs w:val="16"/>
              </w:rPr>
              <w:t>oblicza drogę jako pole pod wykresem zależności prędkości od czasu.</w:t>
            </w:r>
          </w:p>
        </w:tc>
      </w:tr>
    </w:tbl>
    <w:p w14:paraId="1A345800" w14:textId="35E350D9" w:rsidR="00B7360A" w:rsidRPr="00E6049B" w:rsidRDefault="00B7360A" w:rsidP="00E23538">
      <w:pPr>
        <w:widowControl w:val="0"/>
        <w:spacing w:before="240" w:after="60" w:line="240" w:lineRule="auto"/>
        <w:rPr>
          <w:rFonts w:cstheme="minorHAnsi"/>
          <w:b/>
          <w:color w:val="577ABC"/>
        </w:rPr>
      </w:pPr>
      <w:r w:rsidRPr="00E6049B">
        <w:rPr>
          <w:rFonts w:cstheme="minorHAnsi"/>
          <w:b/>
          <w:color w:val="577ABC"/>
        </w:rPr>
        <w:lastRenderedPageBreak/>
        <w:t>IV. Dynamika</w:t>
      </w:r>
    </w:p>
    <w:tbl>
      <w:tblPr>
        <w:tblW w:w="15452" w:type="dxa"/>
        <w:tblInd w:w="-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2977"/>
        <w:gridCol w:w="3260"/>
        <w:gridCol w:w="3118"/>
        <w:gridCol w:w="2268"/>
        <w:gridCol w:w="2127"/>
      </w:tblGrid>
      <w:tr w:rsidR="00D3268C" w:rsidRPr="00E6049B" w14:paraId="5EC924F6" w14:textId="575C2F96" w:rsidTr="000231AD">
        <w:trPr>
          <w:trHeight w:val="20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7C2336" w14:textId="77777777" w:rsidR="00D3268C" w:rsidRPr="00E6049B" w:rsidRDefault="00D3268C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623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5F944D" w14:textId="77777777" w:rsidR="00D3268C" w:rsidRPr="00E6049B" w:rsidRDefault="00D3268C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Wymagania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</w:tcPr>
          <w:p w14:paraId="069A7C64" w14:textId="77777777" w:rsidR="00D3268C" w:rsidRPr="00E6049B" w:rsidRDefault="00D3268C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0231AD" w:rsidRPr="00E6049B" w14:paraId="4765F677" w14:textId="6FA2B535" w:rsidTr="00474E6D">
        <w:trPr>
          <w:trHeight w:val="20"/>
        </w:trPr>
        <w:tc>
          <w:tcPr>
            <w:tcW w:w="1702" w:type="dxa"/>
            <w:vMerge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5A758" w14:textId="77777777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519AF5" w14:textId="66A85B70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dopuszczająca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B2877D" w14:textId="25C2548B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dostateczna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04A21F" w14:textId="3DFBB359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 xml:space="preserve">Ocena dobra 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CC65B1" w14:textId="6143E73E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bardzo dobra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vAlign w:val="center"/>
          </w:tcPr>
          <w:p w14:paraId="500EAAE3" w14:textId="050B14C3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celująca</w:t>
            </w:r>
          </w:p>
        </w:tc>
      </w:tr>
      <w:tr w:rsidR="00D3268C" w:rsidRPr="00E6049B" w14:paraId="1161BAD2" w14:textId="5DBEB163" w:rsidTr="00474E6D">
        <w:trPr>
          <w:trHeight w:val="1174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36683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Ruch przyspieszony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0945E" w14:textId="37F393FE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nazyw</w:t>
            </w:r>
            <w:r>
              <w:rPr>
                <w:rFonts w:cstheme="minorHAnsi"/>
                <w:sz w:val="16"/>
                <w:szCs w:val="16"/>
              </w:rPr>
              <w:t>a ruchem przyspieszonym ruch, w </w:t>
            </w:r>
            <w:r w:rsidRPr="00E6049B">
              <w:rPr>
                <w:rFonts w:cstheme="minorHAnsi"/>
                <w:sz w:val="16"/>
                <w:szCs w:val="16"/>
              </w:rPr>
              <w:t>którym wartość prędkości rośnie.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8BFC0" w14:textId="7B655F5F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nazywa ruchem jednostajnie przyspieszonym ruch, w którym wartość prędkości rośnie w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jednostkowych przedziałach czasu o tę samą wartość;</w:t>
            </w:r>
          </w:p>
          <w:p w14:paraId="0C810E48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przyspieszenia do opisu ruchu prostoliniowego jednostajnie przyspieszonego.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D986D" w14:textId="77777777" w:rsidR="00D3268C" w:rsidRPr="00E6049B" w:rsidRDefault="00D3268C" w:rsidP="006A09A1">
            <w:pPr>
              <w:widowControl w:val="0"/>
              <w:numPr>
                <w:ilvl w:val="0"/>
                <w:numId w:val="22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na podstawie danych liczbowych przedstawionych w formie tekstu lub tabeli wyznacza wartość przyspieszenia w ruchu przyspieszonym wraz z jednostką;</w:t>
            </w:r>
          </w:p>
          <w:p w14:paraId="7A9D773E" w14:textId="77777777" w:rsidR="00D3268C" w:rsidRPr="00E6049B" w:rsidRDefault="00D3268C" w:rsidP="006A09A1">
            <w:pPr>
              <w:widowControl w:val="0"/>
              <w:numPr>
                <w:ilvl w:val="0"/>
                <w:numId w:val="22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stosuje do obliczeń związek przyspieszenia ze zmianą prędkości i czasem, w którym ta zmiana nastąpiła.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48A13" w14:textId="1ADA93C8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wyznacza zmianę prędkości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przyspieszenie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wykresów zależności prędkości od czasu dla ruchu prostoliniowego jednostajnie zmiennego</w:t>
            </w:r>
            <w:r>
              <w:rPr>
                <w:rFonts w:cstheme="minorHAnsi"/>
                <w:sz w:val="16"/>
                <w:szCs w:val="16"/>
              </w:rPr>
              <w:t xml:space="preserve"> (F)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77A80485" w14:textId="77777777" w:rsidR="00D3268C" w:rsidRPr="00E6049B" w:rsidRDefault="00D3268C" w:rsidP="000231AD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  <w:tr w:rsidR="00D3268C" w:rsidRPr="00E6049B" w14:paraId="492CB950" w14:textId="03C24F31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BBDE3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Ruch opóźniony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06D3A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nazywa ruchem opóźnionym ruch, w którym wartość prędkości maleje.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B3A02" w14:textId="0C7106ED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nazywa ruchem jednostajnie opóźnionym ruch, w którym wartość prędkości maleje w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jednostkowych przedziałach czasu o tę samą wartość;</w:t>
            </w:r>
          </w:p>
          <w:p w14:paraId="385D6D2B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przyspieszenia do opisu ruchu prostoliniowego jednostajnie opóźnionego.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1C9A2" w14:textId="67235DEE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na podstawie danych liczbowych przedstawionych formie tekstu lub tabeli wyznacza wartość przyspieszenia w ruchu opóźnionym wraz z jednostką; </w:t>
            </w:r>
          </w:p>
          <w:p w14:paraId="581142D6" w14:textId="615F4EF4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stosuje do obliczeń związek przyspieszenia ze zmianą prędkości i czasem, w którym ta zmiana nastąpiła.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DF6AB" w14:textId="703ED105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wyznacza z</w:t>
            </w:r>
            <w:r>
              <w:rPr>
                <w:rFonts w:cstheme="minorHAnsi"/>
                <w:sz w:val="16"/>
                <w:szCs w:val="16"/>
              </w:rPr>
              <w:t>mianę prędkości i </w:t>
            </w:r>
            <w:r w:rsidRPr="00E6049B">
              <w:rPr>
                <w:rFonts w:cstheme="minorHAnsi"/>
                <w:sz w:val="16"/>
                <w:szCs w:val="16"/>
              </w:rPr>
              <w:t>przyspieszenie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wykresów zależności prędkości od czasu dla ruchu prostoliniowego jednostajnie zmiennego</w:t>
            </w:r>
            <w:r>
              <w:rPr>
                <w:rFonts w:cstheme="minorHAnsi"/>
                <w:sz w:val="16"/>
                <w:szCs w:val="16"/>
              </w:rPr>
              <w:t xml:space="preserve"> (F)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5064BB6E" w14:textId="77777777" w:rsidR="00D3268C" w:rsidRPr="00E6049B" w:rsidRDefault="00D3268C" w:rsidP="000231AD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  <w:tr w:rsidR="00D3268C" w:rsidRPr="00E6049B" w14:paraId="3B9102D3" w14:textId="43774061" w:rsidTr="00474E6D">
        <w:trPr>
          <w:trHeight w:val="457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58DBE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Siła tarcia i ruch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B807A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rozpoznaje i podaje nazwy sił oporów ruchu, podaje ich przykłady w różnych sytuacjach praktycznych.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C829D" w14:textId="6A1A2B56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wyznacza i rysuje siłę wypadkową dla sił o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jednakowych kierunkach;</w:t>
            </w:r>
          </w:p>
          <w:p w14:paraId="1E4BA704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i rysuje siły, które się równoważą.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30018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rozpoznaje rodzaj ruchu na podstawie analizy sił.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7890A" w14:textId="68DF57D9" w:rsidR="00D3268C" w:rsidRPr="00E6049B" w:rsidRDefault="000231AD" w:rsidP="000231AD">
            <w:pPr>
              <w:widowControl w:val="0"/>
              <w:spacing w:after="60" w:line="240" w:lineRule="auto"/>
              <w:ind w:left="46"/>
              <w:rPr>
                <w:rFonts w:cstheme="minorHAnsi"/>
                <w:color w:val="00B05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●  </w:t>
            </w:r>
            <w:r w:rsidRPr="000231AD">
              <w:rPr>
                <w:rFonts w:cstheme="minorHAnsi"/>
                <w:sz w:val="16"/>
                <w:szCs w:val="16"/>
              </w:rPr>
              <w:t>rozróżnia siłę tarcia statycznego i siłę tarcia dynamicznego.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50EDA5C6" w14:textId="325B7B2B" w:rsidR="00D3268C" w:rsidRPr="00E6049B" w:rsidRDefault="00D3268C" w:rsidP="000231AD">
            <w:pPr>
              <w:widowControl w:val="0"/>
              <w:spacing w:after="60" w:line="240" w:lineRule="auto"/>
              <w:ind w:left="183"/>
              <w:rPr>
                <w:rFonts w:cstheme="minorHAnsi"/>
                <w:color w:val="577ABC"/>
                <w:sz w:val="16"/>
                <w:szCs w:val="16"/>
              </w:rPr>
            </w:pPr>
          </w:p>
        </w:tc>
      </w:tr>
      <w:tr w:rsidR="00D3268C" w:rsidRPr="00E6049B" w14:paraId="278E1171" w14:textId="47FD8348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D2D39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Druga zasada dynamiki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CC124" w14:textId="77777777" w:rsidR="00D3268C" w:rsidRPr="00E6049B" w:rsidRDefault="00D3268C" w:rsidP="006A09A1">
            <w:pPr>
              <w:widowControl w:val="0"/>
              <w:spacing w:after="6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A6F52" w14:textId="0C88B13C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posługuje się pojęciem masy </w:t>
            </w:r>
            <w:r>
              <w:rPr>
                <w:rFonts w:cstheme="minorHAnsi"/>
                <w:sz w:val="16"/>
                <w:szCs w:val="16"/>
              </w:rPr>
              <w:t>i wyjaśnia jej związek z bezwładnością ciała;</w:t>
            </w:r>
          </w:p>
          <w:p w14:paraId="28ED968D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analizuje zachowanie się ciał na podstawie drugiej zasady dynamiki.</w:t>
            </w:r>
          </w:p>
          <w:p w14:paraId="3DB55925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doświadczalnie demonstruje drugą zasadę dynamiki.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9A393" w14:textId="57ACDDC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stosuje do</w:t>
            </w:r>
            <w:r>
              <w:rPr>
                <w:rFonts w:cstheme="minorHAnsi"/>
                <w:sz w:val="16"/>
                <w:szCs w:val="16"/>
              </w:rPr>
              <w:t xml:space="preserve"> obliczeń związek między siłą i </w:t>
            </w:r>
            <w:r w:rsidRPr="00E6049B">
              <w:rPr>
                <w:rFonts w:cstheme="minorHAnsi"/>
                <w:sz w:val="16"/>
                <w:szCs w:val="16"/>
              </w:rPr>
              <w:t>masą a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przyspieszeniem;</w:t>
            </w:r>
          </w:p>
          <w:p w14:paraId="65753503" w14:textId="263C4BB3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przeprowadza obliczenia i 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A29C" w14:textId="5B8A2372" w:rsidR="00D3268C" w:rsidRPr="00E6049B" w:rsidRDefault="00D3268C" w:rsidP="000231AD">
            <w:pPr>
              <w:widowControl w:val="0"/>
              <w:spacing w:after="60" w:line="240" w:lineRule="auto"/>
              <w:ind w:left="183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3A23FA4" w14:textId="5D7EC57F" w:rsidR="00D3268C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color w:val="577ABC"/>
                <w:sz w:val="16"/>
                <w:szCs w:val="16"/>
              </w:rPr>
            </w:pPr>
            <w:r w:rsidRPr="000231AD">
              <w:rPr>
                <w:rFonts w:cstheme="minorHAnsi"/>
                <w:sz w:val="16"/>
                <w:szCs w:val="16"/>
              </w:rPr>
              <w:t>stosuje pojęcie bezwładności do opisu zachowania ciał w sytuacjach praktycznych.</w:t>
            </w:r>
          </w:p>
        </w:tc>
      </w:tr>
      <w:tr w:rsidR="00D3268C" w:rsidRPr="00E6049B" w14:paraId="7D51DCAB" w14:textId="6270524A" w:rsidTr="00474E6D">
        <w:trPr>
          <w:trHeight w:val="741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D6935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Wykresy ruchu jednostajnie zmiennego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A21D9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rozpoznaje zależność rosnącą bądź malejącą na podstawie danych z tabeli lub na podstawie wykresu.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14498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wyodrębnia z tekstów, tabel, diagramów lub wykresów informacje kluczowe dla opisywanego zjawiska bądź problemu;</w:t>
            </w:r>
          </w:p>
          <w:p w14:paraId="6EA14EFC" w14:textId="65C2D94E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wyznacza zmianę prędkości i przyspieszenie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wykresów zależności prędkości od czasu dla ruchu prostoliniowego jednostajnie zmiennego.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01C99" w14:textId="570F7543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przeprowadza obliczenia i 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;</w:t>
            </w:r>
          </w:p>
          <w:p w14:paraId="2B35E795" w14:textId="0FD77489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rysuje wykresy zależności prędkości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drogi od czasu dla ruchu prostoliniowego odcinkami jednostajnego lub jednostajnie zmiennego na podstawie podanych informacji;</w:t>
            </w:r>
          </w:p>
          <w:p w14:paraId="4E021C57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lastRenderedPageBreak/>
              <w:t>ilustruje wyniki obliczeń w różnych postaciach.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60DF2" w14:textId="18847B15" w:rsidR="00D3268C" w:rsidRPr="000231AD" w:rsidRDefault="000231AD" w:rsidP="000231AD">
            <w:pPr>
              <w:widowControl w:val="0"/>
              <w:spacing w:after="60" w:line="240" w:lineRule="auto"/>
              <w:rPr>
                <w:rFonts w:cstheme="minorHAnsi"/>
                <w:color w:val="38761D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 xml:space="preserve">●   </w:t>
            </w:r>
            <w:r w:rsidRPr="000231AD">
              <w:rPr>
                <w:rFonts w:cstheme="minorHAnsi"/>
                <w:sz w:val="16"/>
                <w:szCs w:val="16"/>
              </w:rPr>
              <w:t>oblicza drogę jako pole pod wykresem zależności prędkości od czasu.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A11C750" w14:textId="28A92958" w:rsidR="00D3268C" w:rsidRPr="00E6049B" w:rsidRDefault="00D3268C" w:rsidP="000231AD">
            <w:pPr>
              <w:widowControl w:val="0"/>
              <w:spacing w:after="60" w:line="240" w:lineRule="auto"/>
              <w:ind w:left="183"/>
              <w:rPr>
                <w:rFonts w:cstheme="minorHAnsi"/>
                <w:color w:val="577ABC"/>
                <w:sz w:val="16"/>
                <w:szCs w:val="16"/>
              </w:rPr>
            </w:pPr>
          </w:p>
        </w:tc>
      </w:tr>
      <w:tr w:rsidR="00D3268C" w:rsidRPr="00E6049B" w14:paraId="16858F66" w14:textId="67180726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C54D9" w14:textId="77777777" w:rsidR="00D3268C" w:rsidRPr="00E6049B" w:rsidRDefault="00D3268C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Rozwiązywanie zadań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FD542" w14:textId="701AD82E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wyodrębnia zjawisko z kontekstu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i podaje jego nazwę.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5294F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wyodrębnia z tekstów, tabel, diagramów lub wykresów informacje kluczowe dla opisywanego zjawiska bądź problemu;</w:t>
            </w:r>
          </w:p>
          <w:p w14:paraId="4EDE777E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wskazuje czynniki istotne i nieistotne dla przebiegu zjawiska.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AF4AA" w14:textId="6AC2C4B9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przeprowadza obliczenia i 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;</w:t>
            </w:r>
          </w:p>
          <w:p w14:paraId="1EA8FA12" w14:textId="77777777" w:rsidR="00D3268C" w:rsidRPr="00E6049B" w:rsidRDefault="00D3268C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ilustruje wyniki obliczeń w różnych postaciach.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55FC" w14:textId="68AA8CAB" w:rsidR="00D3268C" w:rsidRPr="00E6049B" w:rsidRDefault="00D3268C" w:rsidP="000231AD">
            <w:pPr>
              <w:widowControl w:val="0"/>
              <w:spacing w:after="60" w:line="240" w:lineRule="auto"/>
              <w:ind w:left="183"/>
              <w:rPr>
                <w:rFonts w:cstheme="minorHAnsi"/>
                <w:color w:val="38761D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1FD73AC3" w14:textId="71E37CFF" w:rsidR="00D3268C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color w:val="577ABC"/>
                <w:sz w:val="16"/>
                <w:szCs w:val="16"/>
              </w:rPr>
            </w:pPr>
            <w:r w:rsidRPr="000231AD">
              <w:rPr>
                <w:rFonts w:cstheme="minorHAnsi"/>
                <w:sz w:val="16"/>
                <w:szCs w:val="16"/>
              </w:rPr>
              <w:t>opisuje etapy modelowania numerycznego.</w:t>
            </w:r>
          </w:p>
        </w:tc>
      </w:tr>
    </w:tbl>
    <w:p w14:paraId="6D2745EE" w14:textId="15DC24DF" w:rsidR="008779E3" w:rsidRPr="00E23538" w:rsidRDefault="008779E3" w:rsidP="00E23538">
      <w:pPr>
        <w:widowControl w:val="0"/>
        <w:spacing w:before="240" w:after="60" w:line="240" w:lineRule="auto"/>
        <w:rPr>
          <w:rFonts w:cstheme="minorHAnsi"/>
          <w:b/>
          <w:color w:val="577ABC"/>
        </w:rPr>
      </w:pPr>
      <w:r w:rsidRPr="00E6049B">
        <w:rPr>
          <w:rFonts w:cstheme="minorHAnsi"/>
          <w:b/>
          <w:color w:val="577ABC"/>
        </w:rPr>
        <w:t>V. Praca i energia</w:t>
      </w:r>
    </w:p>
    <w:tbl>
      <w:tblPr>
        <w:tblW w:w="15452" w:type="dxa"/>
        <w:tblInd w:w="-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2977"/>
        <w:gridCol w:w="3260"/>
        <w:gridCol w:w="3118"/>
        <w:gridCol w:w="2268"/>
        <w:gridCol w:w="2127"/>
      </w:tblGrid>
      <w:tr w:rsidR="000231AD" w:rsidRPr="00E6049B" w14:paraId="0CA3E527" w14:textId="094B9BA0" w:rsidTr="000231AD">
        <w:trPr>
          <w:trHeight w:val="20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279082" w14:textId="77777777" w:rsidR="000231AD" w:rsidRPr="00E6049B" w:rsidRDefault="000231AD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623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FAAAF" w14:textId="77777777" w:rsidR="000231AD" w:rsidRPr="00E6049B" w:rsidRDefault="000231AD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Wymagania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</w:tcPr>
          <w:p w14:paraId="349E0871" w14:textId="77777777" w:rsidR="000231AD" w:rsidRPr="00E6049B" w:rsidRDefault="000231AD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0231AD" w:rsidRPr="00E6049B" w14:paraId="3AB0DF5C" w14:textId="2DB69D2F" w:rsidTr="00474E6D">
        <w:trPr>
          <w:trHeight w:val="20"/>
        </w:trPr>
        <w:tc>
          <w:tcPr>
            <w:tcW w:w="1702" w:type="dxa"/>
            <w:vMerge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F3C23" w14:textId="77777777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130141" w14:textId="5CEC6C3B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dopuszczająca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23DBE1" w14:textId="4352DD4B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dostateczna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7023B" w14:textId="74F120F3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 xml:space="preserve">Ocena dobra 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D73D1" w14:textId="088FD91F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bardzo dobra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vAlign w:val="center"/>
          </w:tcPr>
          <w:p w14:paraId="51B8EE83" w14:textId="11893E73" w:rsidR="000231AD" w:rsidRPr="00E6049B" w:rsidRDefault="000231AD" w:rsidP="0002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celująca</w:t>
            </w:r>
          </w:p>
        </w:tc>
      </w:tr>
      <w:tr w:rsidR="000231AD" w:rsidRPr="00E6049B" w14:paraId="24106082" w14:textId="3EA2FAA5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5147C" w14:textId="444060FE" w:rsidR="000231AD" w:rsidRPr="00E6049B" w:rsidRDefault="000231AD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Praca mechaniczna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zmiana energii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F8016" w14:textId="77777777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pracy mechanicznej wraz z jej jednostką;</w:t>
            </w:r>
          </w:p>
          <w:p w14:paraId="2F4197D2" w14:textId="77777777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energii mechanicznej.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A263D" w14:textId="730FFD74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stosuje do obliczeń związek pracy z siłą 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drogą, na jakiej została wykonana.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9A88F" w14:textId="77777777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wykonaną pracę jako zmianę energii;</w:t>
            </w:r>
          </w:p>
          <w:p w14:paraId="64482997" w14:textId="72F056A8" w:rsidR="000231AD" w:rsidRPr="00623F81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przeprowadza obliczenia i 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AE998" w14:textId="77777777" w:rsidR="000231AD" w:rsidRPr="00474E6D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oblicza pracę z wykresu zależności siły działającej na ciało od jego przemieszczenia.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5D2E736A" w14:textId="77777777" w:rsidR="000231AD" w:rsidRPr="00474E6D" w:rsidRDefault="000231AD" w:rsidP="000231A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rozróżnia pracę wykonaną przez ciało i pracę wykonaną nad ciałem;</w:t>
            </w:r>
          </w:p>
          <w:p w14:paraId="0D766ABB" w14:textId="77777777" w:rsidR="000231AD" w:rsidRPr="00474E6D" w:rsidRDefault="000231AD" w:rsidP="000231AD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  <w:tr w:rsidR="000231AD" w:rsidRPr="00E6049B" w14:paraId="09FCA455" w14:textId="12E932CC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DA50E" w14:textId="4B7AAC64" w:rsidR="000231AD" w:rsidRPr="00E6049B" w:rsidRDefault="000231AD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Energia kinetyczna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energia potencjalna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1E978" w14:textId="03E3C964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energii: kinetyc</w:t>
            </w:r>
            <w:r>
              <w:rPr>
                <w:rFonts w:cstheme="minorHAnsi"/>
                <w:sz w:val="16"/>
                <w:szCs w:val="16"/>
              </w:rPr>
              <w:t>znej, potencjalnej grawitacji i </w:t>
            </w:r>
            <w:r w:rsidRPr="00E6049B">
              <w:rPr>
                <w:rFonts w:cstheme="minorHAnsi"/>
                <w:sz w:val="16"/>
                <w:szCs w:val="16"/>
              </w:rPr>
              <w:t>potencjalnej sprężystości.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8332" w14:textId="77777777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wykonaną pracę jako zmianę energii.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416DD" w14:textId="77777777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oblicza zmianę energii potencjalnej grawitacji oraz zmianę energii kinetycznej;</w:t>
            </w:r>
          </w:p>
          <w:p w14:paraId="7BBE064E" w14:textId="11C11B8D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przeprowadza obliczenia i 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4DF70" w14:textId="77777777" w:rsidR="000231AD" w:rsidRPr="00474E6D" w:rsidRDefault="000231AD" w:rsidP="006A09A1">
            <w:pPr>
              <w:widowControl w:val="0"/>
              <w:spacing w:after="60" w:line="240" w:lineRule="auto"/>
              <w:ind w:left="4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174E6BB1" w14:textId="77777777" w:rsidR="000231AD" w:rsidRPr="00474E6D" w:rsidRDefault="000231AD" w:rsidP="006A09A1">
            <w:pPr>
              <w:widowControl w:val="0"/>
              <w:spacing w:after="60" w:line="240" w:lineRule="auto"/>
              <w:ind w:left="46"/>
              <w:rPr>
                <w:rFonts w:cstheme="minorHAnsi"/>
                <w:sz w:val="16"/>
                <w:szCs w:val="16"/>
              </w:rPr>
            </w:pPr>
          </w:p>
        </w:tc>
      </w:tr>
      <w:tr w:rsidR="000231AD" w:rsidRPr="00E6049B" w14:paraId="64BB0704" w14:textId="368625E4" w:rsidTr="00474E6D">
        <w:trPr>
          <w:trHeight w:val="420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9909E" w14:textId="77777777" w:rsidR="000231AD" w:rsidRPr="00E6049B" w:rsidRDefault="000231AD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Moc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DEBFD" w14:textId="1F8C7431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posługuje się pojęciem mocy wraz </w:t>
            </w:r>
            <w:r>
              <w:rPr>
                <w:rFonts w:cstheme="minorHAnsi"/>
                <w:sz w:val="16"/>
                <w:szCs w:val="16"/>
              </w:rPr>
              <w:t>z</w:t>
            </w:r>
            <w:r w:rsidRPr="00E6049B">
              <w:rPr>
                <w:rFonts w:cstheme="minorHAnsi"/>
                <w:sz w:val="16"/>
                <w:szCs w:val="16"/>
              </w:rPr>
              <w:t xml:space="preserve"> jej jednostką.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34D03" w14:textId="781C9B7B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stosuje do obliczeń związek mocy z pracą i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czasem, w którym została wykonana;</w:t>
            </w:r>
          </w:p>
          <w:p w14:paraId="4DD6BFD4" w14:textId="09771CD1" w:rsidR="000231AD" w:rsidRPr="00623F81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przelicza wielokrotności i podwielokrotności jednostek (kilo-, mega-).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A059A" w14:textId="54B1A272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przeprowadza obliczenia i zapisuje wynik </w:t>
            </w:r>
            <w:r w:rsidRPr="0079149E">
              <w:rPr>
                <w:rFonts w:cstheme="minorHAnsi"/>
                <w:sz w:val="16"/>
                <w:szCs w:val="16"/>
              </w:rPr>
              <w:t>zaokrąglony do zadanej liczby cyfr znaczących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45F5C" w14:textId="77777777" w:rsidR="000231AD" w:rsidRPr="00474E6D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stosuje różne jednostki mocy.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7DB00269" w14:textId="77777777" w:rsidR="000231AD" w:rsidRPr="00474E6D" w:rsidRDefault="000231AD" w:rsidP="000231A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doświadczalnie wyznacza moc;</w:t>
            </w:r>
          </w:p>
          <w:p w14:paraId="53686555" w14:textId="77777777" w:rsidR="000231AD" w:rsidRPr="00474E6D" w:rsidRDefault="000231AD" w:rsidP="000231AD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  <w:tr w:rsidR="000231AD" w:rsidRPr="00E6049B" w14:paraId="5550B94B" w14:textId="67044EFC" w:rsidTr="00474E6D">
        <w:trPr>
          <w:trHeight w:val="915"/>
        </w:trPr>
        <w:tc>
          <w:tcPr>
            <w:tcW w:w="170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F9212" w14:textId="77777777" w:rsidR="000231AD" w:rsidRPr="00E6049B" w:rsidRDefault="000231AD" w:rsidP="006A09A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Spadek swobodny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3AE5B" w14:textId="2FEF94F1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nazywa ruchem zmiennym ruch, w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049B">
              <w:rPr>
                <w:rFonts w:cstheme="minorHAnsi"/>
                <w:sz w:val="16"/>
                <w:szCs w:val="16"/>
              </w:rPr>
              <w:t>którym wartość prędkości się zmienia.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4AF87" w14:textId="2F957627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spadek swobodny jako przykład ru</w:t>
            </w:r>
            <w:r>
              <w:rPr>
                <w:rFonts w:cstheme="minorHAnsi"/>
                <w:sz w:val="16"/>
                <w:szCs w:val="16"/>
              </w:rPr>
              <w:t>chu jednostajnie przyspieszonego pod wpływem siły grawitacji</w:t>
            </w:r>
            <w:r w:rsidRPr="00E6049B">
              <w:rPr>
                <w:rFonts w:cstheme="minorHAnsi"/>
                <w:sz w:val="16"/>
                <w:szCs w:val="16"/>
              </w:rPr>
              <w:t>;</w:t>
            </w:r>
          </w:p>
          <w:p w14:paraId="24AE990C" w14:textId="77777777" w:rsidR="000231AD" w:rsidRPr="00E6049B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wyznacza zmianę energii potencjalnej grawitacji oraz zmianę energii kinetycznej.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050F7" w14:textId="37ACFA2C" w:rsidR="000231AD" w:rsidRPr="00BC3854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wykorzystuje zasadę zachowania energ</w:t>
            </w:r>
            <w:r>
              <w:rPr>
                <w:rFonts w:cstheme="minorHAnsi"/>
                <w:sz w:val="16"/>
                <w:szCs w:val="16"/>
              </w:rPr>
              <w:t>ii mechanicznej do opisu zjawisk</w:t>
            </w:r>
            <w:r w:rsidRPr="00BC3854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F0ADD" w14:textId="77777777" w:rsidR="000231AD" w:rsidRPr="00474E6D" w:rsidRDefault="000231AD" w:rsidP="006A09A1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opisuje zasadę zachowania energii.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2B5702F9" w14:textId="77777777" w:rsidR="000231AD" w:rsidRPr="00474E6D" w:rsidRDefault="000231AD" w:rsidP="00474E6D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</w:tbl>
    <w:p w14:paraId="6146D557" w14:textId="0CF14473" w:rsidR="003F5D3E" w:rsidRPr="00E6049B" w:rsidRDefault="003F5D3E" w:rsidP="00E23538">
      <w:pPr>
        <w:widowControl w:val="0"/>
        <w:spacing w:before="240" w:after="60" w:line="240" w:lineRule="auto"/>
        <w:rPr>
          <w:rFonts w:cstheme="minorHAnsi"/>
          <w:b/>
          <w:color w:val="577ABC"/>
        </w:rPr>
      </w:pPr>
      <w:r w:rsidRPr="00E6049B">
        <w:rPr>
          <w:rFonts w:cstheme="minorHAnsi"/>
          <w:b/>
          <w:color w:val="577ABC"/>
        </w:rPr>
        <w:lastRenderedPageBreak/>
        <w:t>VI. Zjawiska cieplne</w:t>
      </w:r>
    </w:p>
    <w:tbl>
      <w:tblPr>
        <w:tblW w:w="15593" w:type="dxa"/>
        <w:tblInd w:w="-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4"/>
        <w:gridCol w:w="3105"/>
        <w:gridCol w:w="3260"/>
        <w:gridCol w:w="3118"/>
        <w:gridCol w:w="2268"/>
        <w:gridCol w:w="2268"/>
      </w:tblGrid>
      <w:tr w:rsidR="00474E6D" w:rsidRPr="00E6049B" w14:paraId="7F4E5273" w14:textId="123E066D" w:rsidTr="00474E6D">
        <w:trPr>
          <w:trHeight w:val="20"/>
        </w:trPr>
        <w:tc>
          <w:tcPr>
            <w:tcW w:w="1574" w:type="dxa"/>
            <w:vMerge w:val="restart"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01507B" w14:textId="77777777" w:rsidR="00474E6D" w:rsidRPr="00E6049B" w:rsidRDefault="00474E6D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751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795F6B" w14:textId="77777777" w:rsidR="00474E6D" w:rsidRPr="00E6049B" w:rsidRDefault="00474E6D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 w:rsidRPr="00E6049B">
              <w:rPr>
                <w:rFonts w:cstheme="minorHAnsi"/>
                <w:b/>
                <w:color w:val="FFFFFF" w:themeColor="background1"/>
                <w:sz w:val="18"/>
              </w:rPr>
              <w:t>Wymagania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</w:tcPr>
          <w:p w14:paraId="70893905" w14:textId="77777777" w:rsidR="00474E6D" w:rsidRPr="00E6049B" w:rsidRDefault="00474E6D" w:rsidP="006A0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474E6D" w:rsidRPr="00E6049B" w14:paraId="720C4760" w14:textId="5B5D6236" w:rsidTr="00474E6D">
        <w:trPr>
          <w:trHeight w:val="20"/>
        </w:trPr>
        <w:tc>
          <w:tcPr>
            <w:tcW w:w="1574" w:type="dxa"/>
            <w:vMerge/>
            <w:tcBorders>
              <w:top w:val="single" w:sz="4" w:space="0" w:color="FFFFFF" w:themeColor="background1"/>
              <w:left w:val="single" w:sz="6" w:space="0" w:color="577ABC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9378F2" w14:textId="77777777" w:rsidR="00474E6D" w:rsidRPr="00E6049B" w:rsidRDefault="00474E6D" w:rsidP="00474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31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93C3FE" w14:textId="23E93BA7" w:rsidR="00474E6D" w:rsidRPr="00E6049B" w:rsidRDefault="00474E6D" w:rsidP="00474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dopuszczająca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D2A638" w14:textId="7C475D1F" w:rsidR="00474E6D" w:rsidRPr="00E6049B" w:rsidRDefault="00474E6D" w:rsidP="00474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dostateczna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3F55A2" w14:textId="373D8B64" w:rsidR="00474E6D" w:rsidRPr="00E6049B" w:rsidRDefault="00474E6D" w:rsidP="00474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 xml:space="preserve">Ocena dobra 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C516E6" w14:textId="175E6165" w:rsidR="00474E6D" w:rsidRPr="00E6049B" w:rsidRDefault="00474E6D" w:rsidP="00474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577ABC"/>
            </w:tcBorders>
            <w:shd w:val="clear" w:color="auto" w:fill="577ABC"/>
            <w:vAlign w:val="center"/>
          </w:tcPr>
          <w:p w14:paraId="288D92F3" w14:textId="1ACB193D" w:rsidR="00474E6D" w:rsidRPr="00E6049B" w:rsidRDefault="00474E6D" w:rsidP="00474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Ocena celująca</w:t>
            </w:r>
          </w:p>
        </w:tc>
      </w:tr>
      <w:tr w:rsidR="00474E6D" w:rsidRPr="00E6049B" w14:paraId="74695BF9" w14:textId="6D22B129" w:rsidTr="00474E6D">
        <w:trPr>
          <w:trHeight w:val="420"/>
        </w:trPr>
        <w:tc>
          <w:tcPr>
            <w:tcW w:w="157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17604" w14:textId="77777777" w:rsidR="00474E6D" w:rsidRPr="00E6049B" w:rsidRDefault="00474E6D" w:rsidP="00474E6D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Wszystko ma temperaturę</w:t>
            </w:r>
          </w:p>
        </w:tc>
        <w:tc>
          <w:tcPr>
            <w:tcW w:w="310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965F9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pojęciem temperatury.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9D84C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rozpoznaje, że ciała o równej temperaturze pozostają w stanie równowagi termicznej.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BC974" w14:textId="13E286DE" w:rsidR="00474E6D" w:rsidRPr="00E6049B" w:rsidRDefault="00474E6D" w:rsidP="00474E6D">
            <w:pPr>
              <w:widowControl w:val="0"/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C4BEC" w14:textId="509F266F" w:rsidR="00474E6D" w:rsidRPr="00DC26E9" w:rsidRDefault="00474E6D" w:rsidP="00474E6D">
            <w:pPr>
              <w:widowControl w:val="0"/>
              <w:spacing w:after="60" w:line="240" w:lineRule="auto"/>
              <w:ind w:left="183"/>
              <w:rPr>
                <w:rFonts w:cstheme="minorHAnsi"/>
                <w:color w:val="577ABC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6F35D1D" w14:textId="34E8E279" w:rsidR="00474E6D" w:rsidRPr="00474E6D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opisuje zasadę działania baterii termostatycznej.</w:t>
            </w:r>
          </w:p>
        </w:tc>
      </w:tr>
      <w:tr w:rsidR="00474E6D" w:rsidRPr="00E6049B" w14:paraId="6FE5CE9D" w14:textId="21481F0B" w:rsidTr="00474E6D">
        <w:trPr>
          <w:trHeight w:val="420"/>
        </w:trPr>
        <w:tc>
          <w:tcPr>
            <w:tcW w:w="157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5562F" w14:textId="4DB4FE80" w:rsidR="00474E6D" w:rsidRPr="00E6049B" w:rsidRDefault="00474E6D" w:rsidP="00474E6D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Termometry i </w:t>
            </w:r>
            <w:r w:rsidRPr="00E6049B">
              <w:rPr>
                <w:rFonts w:cstheme="minorHAnsi"/>
                <w:sz w:val="16"/>
                <w:szCs w:val="16"/>
              </w:rPr>
              <w:t>pomiar temperatury</w:t>
            </w:r>
          </w:p>
        </w:tc>
        <w:tc>
          <w:tcPr>
            <w:tcW w:w="310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80C5D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posługuje się skalą temperatur Celsjusza;</w:t>
            </w:r>
          </w:p>
          <w:p w14:paraId="3A3F039B" w14:textId="03970CD4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zapisuje wynik pomiaru temperatury wraz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jego jednostką.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06D23" w14:textId="24B513F1" w:rsidR="00474E6D" w:rsidRPr="00BC3854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posługu</w:t>
            </w:r>
            <w:r>
              <w:rPr>
                <w:rFonts w:cstheme="minorHAnsi"/>
                <w:sz w:val="16"/>
                <w:szCs w:val="16"/>
              </w:rPr>
              <w:t>je się skalą temperatur Kelvina.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7BBAB" w14:textId="1DD065F6" w:rsidR="00474E6D" w:rsidRPr="00BC3854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BC3854">
              <w:rPr>
                <w:rFonts w:cstheme="minorHAnsi"/>
                <w:sz w:val="16"/>
                <w:szCs w:val="16"/>
              </w:rPr>
              <w:t>przelicza temperaturę w skali Celsjusza na temperaturę w skali Kelvina i odwrotnie.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8A2AD" w14:textId="77777777" w:rsidR="00474E6D" w:rsidRPr="00474E6D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posługuje się pojęciem temperatury odczuwalnej (jakościowo).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6DBA5FC" w14:textId="77777777" w:rsidR="00474E6D" w:rsidRPr="00474E6D" w:rsidRDefault="00474E6D" w:rsidP="00474E6D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  <w:tr w:rsidR="00474E6D" w:rsidRPr="00E6049B" w14:paraId="74BE78E8" w14:textId="137BAF35" w:rsidTr="00474E6D">
        <w:trPr>
          <w:trHeight w:val="420"/>
        </w:trPr>
        <w:tc>
          <w:tcPr>
            <w:tcW w:w="157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D361E" w14:textId="77777777" w:rsidR="00474E6D" w:rsidRPr="00E6049B" w:rsidRDefault="00474E6D" w:rsidP="00474E6D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Energia wewnętrzna</w:t>
            </w:r>
          </w:p>
        </w:tc>
        <w:tc>
          <w:tcPr>
            <w:tcW w:w="310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1CB35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wskazuje, że energię układu (energię wewnętrzną) można zmienić.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D6D79" w14:textId="70B28885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wskazuje, że energię układu (energię wewnętrzną) można zmienić przez wykonanie nad nim pracy lub przez przekazanie energii w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E6049B">
              <w:rPr>
                <w:rFonts w:cstheme="minorHAnsi"/>
                <w:sz w:val="16"/>
                <w:szCs w:val="16"/>
              </w:rPr>
              <w:t>postaci ciepła.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E7BA" w14:textId="77777777" w:rsidR="00474E6D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analizuje jakościo</w:t>
            </w:r>
            <w:r>
              <w:rPr>
                <w:rFonts w:cstheme="minorHAnsi"/>
                <w:sz w:val="16"/>
                <w:szCs w:val="16"/>
              </w:rPr>
              <w:t>wo związek między temperaturą a </w:t>
            </w:r>
            <w:r w:rsidRPr="00E6049B">
              <w:rPr>
                <w:rFonts w:cstheme="minorHAnsi"/>
                <w:sz w:val="16"/>
                <w:szCs w:val="16"/>
              </w:rPr>
              <w:t xml:space="preserve">średnią energią kinetyczną </w:t>
            </w:r>
            <w:r>
              <w:rPr>
                <w:rFonts w:cstheme="minorHAnsi"/>
                <w:sz w:val="16"/>
                <w:szCs w:val="16"/>
              </w:rPr>
              <w:t>(ruchu chaotycznego) cząsteczek;</w:t>
            </w:r>
          </w:p>
          <w:p w14:paraId="5EBD7DCB" w14:textId="01D0D8EA" w:rsidR="00474E6D" w:rsidRPr="00E42281" w:rsidRDefault="00474E6D" w:rsidP="00474E6D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42281">
              <w:rPr>
                <w:rFonts w:cstheme="minorHAnsi"/>
                <w:sz w:val="16"/>
                <w:szCs w:val="16"/>
              </w:rPr>
              <w:t xml:space="preserve">demonstruje zjawiska, w których dostarczenie ciepła lub wykonanie pracy powoduje wzrost temperatury ciała. 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FC67D" w14:textId="248D79DD" w:rsidR="00474E6D" w:rsidRPr="00474E6D" w:rsidRDefault="00474E6D" w:rsidP="00474E6D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AFD44FF" w14:textId="6288D9DE" w:rsidR="00474E6D" w:rsidRPr="00474E6D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wymienia przykłady sytuacji praktycznych, w których zmienia się energia wewnętrzna układu.</w:t>
            </w:r>
          </w:p>
        </w:tc>
      </w:tr>
      <w:tr w:rsidR="00474E6D" w:rsidRPr="00E6049B" w14:paraId="67EB6047" w14:textId="314C9BB7" w:rsidTr="00474E6D">
        <w:trPr>
          <w:trHeight w:val="420"/>
        </w:trPr>
        <w:tc>
          <w:tcPr>
            <w:tcW w:w="157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EE53E" w14:textId="772A01F3" w:rsidR="00474E6D" w:rsidRPr="00E6049B" w:rsidRDefault="00474E6D" w:rsidP="00474E6D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Topnienie i krzepnięcie</w:t>
            </w:r>
          </w:p>
        </w:tc>
        <w:tc>
          <w:tcPr>
            <w:tcW w:w="310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678E8" w14:textId="6C0F43D7" w:rsidR="00474E6D" w:rsidRPr="009D42AA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rozróżnia i podaje nazwy zmian stanu skupienia</w:t>
            </w:r>
            <w:r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7A90E" w14:textId="67CA529B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demonstruje zjawisko topnienia.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D3C46" w14:textId="6DEAB9FB" w:rsidR="00474E6D" w:rsidRPr="00E42281" w:rsidRDefault="00474E6D" w:rsidP="00474E6D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9D42AA">
              <w:rPr>
                <w:rFonts w:cstheme="minorHAnsi"/>
                <w:sz w:val="16"/>
                <w:szCs w:val="16"/>
              </w:rPr>
              <w:t>analizuje zjawisko topnienia jako proces, w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9D42AA">
              <w:rPr>
                <w:rFonts w:cstheme="minorHAnsi"/>
                <w:sz w:val="16"/>
                <w:szCs w:val="16"/>
              </w:rPr>
              <w:t>którym dostarczenie energii w postaci ciepła nie powoduje zmiany temperatury.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CED61" w14:textId="31A622A3" w:rsidR="00474E6D" w:rsidRPr="00474E6D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wskazuje przykłady ciał stałych, których cząsteczki nie tworzą uporządkowanej struktury.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2FE9458" w14:textId="77777777" w:rsidR="00474E6D" w:rsidRPr="00474E6D" w:rsidRDefault="00474E6D" w:rsidP="00474E6D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  <w:tr w:rsidR="00474E6D" w:rsidRPr="00E6049B" w14:paraId="05203CDB" w14:textId="5B8DDE24" w:rsidTr="00474E6D">
        <w:trPr>
          <w:trHeight w:val="369"/>
        </w:trPr>
        <w:tc>
          <w:tcPr>
            <w:tcW w:w="157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44723" w14:textId="5B8D536B" w:rsidR="00474E6D" w:rsidRPr="00E6049B" w:rsidRDefault="00474E6D" w:rsidP="00474E6D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Parowanie i skraplanie</w:t>
            </w:r>
          </w:p>
        </w:tc>
        <w:tc>
          <w:tcPr>
            <w:tcW w:w="310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A0CC4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rozróżnia i podaje nazwy zmian stanu skupienia.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88935" w14:textId="21C28341" w:rsidR="00474E6D" w:rsidRPr="009D42AA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9D42AA">
              <w:rPr>
                <w:rFonts w:cstheme="minorHAnsi"/>
                <w:sz w:val="16"/>
                <w:szCs w:val="16"/>
              </w:rPr>
              <w:t>demonstruje zjawiska wrzenia i skraplania.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46D19" w14:textId="5F55DCCA" w:rsidR="00474E6D" w:rsidRPr="009D42AA" w:rsidRDefault="00474E6D" w:rsidP="00474E6D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clear" w:pos="-2"/>
              </w:tabs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9D42AA">
              <w:rPr>
                <w:rFonts w:cstheme="minorHAnsi"/>
                <w:sz w:val="16"/>
                <w:szCs w:val="16"/>
              </w:rPr>
              <w:t>analizuje zjawisko wrzenia jako proces, w którym dostarczenie energii w postaci ciepła nie powoduje zmiany temperatury.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A56CA" w14:textId="24399CFC" w:rsidR="00474E6D" w:rsidRPr="00474E6D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opisuje procesy powstawania różnych osadów atmosferycznych (rosy, mgły, szadzi oraz szronu).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C8FF3AD" w14:textId="77777777" w:rsidR="00474E6D" w:rsidRPr="00474E6D" w:rsidRDefault="00474E6D" w:rsidP="00474E6D">
            <w:pPr>
              <w:widowControl w:val="0"/>
              <w:spacing w:after="60" w:line="240" w:lineRule="auto"/>
              <w:ind w:left="183"/>
              <w:rPr>
                <w:rFonts w:cstheme="minorHAnsi"/>
                <w:sz w:val="16"/>
                <w:szCs w:val="16"/>
              </w:rPr>
            </w:pPr>
          </w:p>
        </w:tc>
      </w:tr>
      <w:tr w:rsidR="00474E6D" w:rsidRPr="00E6049B" w14:paraId="6FFCBE87" w14:textId="69842390" w:rsidTr="00474E6D">
        <w:trPr>
          <w:trHeight w:val="420"/>
        </w:trPr>
        <w:tc>
          <w:tcPr>
            <w:tcW w:w="157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522DC" w14:textId="77777777" w:rsidR="00474E6D" w:rsidRPr="00E6049B" w:rsidRDefault="00474E6D" w:rsidP="00474E6D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Transport ciepła</w:t>
            </w:r>
          </w:p>
        </w:tc>
        <w:tc>
          <w:tcPr>
            <w:tcW w:w="310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73E1F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zjawisko przewodnictwa cieplnego.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6E9D4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 xml:space="preserve">rozróżnia materiały o różnym przewodnictwie; </w:t>
            </w:r>
          </w:p>
          <w:p w14:paraId="09F53732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ruch gazów i cieczy w zjawisku konwekcji;</w:t>
            </w:r>
          </w:p>
          <w:p w14:paraId="55689B4D" w14:textId="22B6157F" w:rsidR="00474E6D" w:rsidRPr="009D42AA" w:rsidRDefault="00474E6D" w:rsidP="00474E6D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doświadczalnie bada zjawisko przewodnictwa cieplnego.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AB49D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opisuje rolę izolacji cieplnej;</w:t>
            </w:r>
          </w:p>
          <w:p w14:paraId="008FA422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określa, który z badanych materiałów jest lepszym przewodnikiem ciepła.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86F90" w14:textId="5DDE591D" w:rsidR="00474E6D" w:rsidRPr="00DC26E9" w:rsidRDefault="00474E6D" w:rsidP="00474E6D">
            <w:pPr>
              <w:widowControl w:val="0"/>
              <w:spacing w:after="60" w:line="240" w:lineRule="auto"/>
              <w:ind w:left="183"/>
              <w:rPr>
                <w:rFonts w:cstheme="minorHAnsi"/>
                <w:color w:val="577ABC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D5544ED" w14:textId="360D8FFE" w:rsidR="00474E6D" w:rsidRPr="00474E6D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posługuje się pojęciem prądów konwekcyjnych i opisuje przykłady ich występowania.</w:t>
            </w:r>
          </w:p>
        </w:tc>
      </w:tr>
      <w:tr w:rsidR="00474E6D" w:rsidRPr="00E6049B" w14:paraId="245A0AF5" w14:textId="1B41E402" w:rsidTr="00474E6D">
        <w:trPr>
          <w:trHeight w:val="420"/>
        </w:trPr>
        <w:tc>
          <w:tcPr>
            <w:tcW w:w="157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3C196" w14:textId="46C918AB" w:rsidR="00474E6D" w:rsidRPr="00E6049B" w:rsidRDefault="00474E6D" w:rsidP="00474E6D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60" w:hanging="241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Kinetyczno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E6049B">
              <w:rPr>
                <w:rFonts w:cstheme="minorHAnsi"/>
                <w:sz w:val="16"/>
                <w:szCs w:val="16"/>
              </w:rPr>
              <w:t>molekularny model budowy materii</w:t>
            </w:r>
          </w:p>
        </w:tc>
        <w:tc>
          <w:tcPr>
            <w:tcW w:w="310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7E582" w14:textId="551E2EC7" w:rsidR="00474E6D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810A41">
              <w:rPr>
                <w:rFonts w:cstheme="minorHAnsi"/>
                <w:sz w:val="16"/>
                <w:szCs w:val="16"/>
              </w:rPr>
              <w:t>wyodrębnia zjawisko z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810A41">
              <w:rPr>
                <w:rFonts w:cstheme="minorHAnsi"/>
                <w:sz w:val="16"/>
                <w:szCs w:val="16"/>
              </w:rPr>
              <w:t>kontekstu</w:t>
            </w:r>
            <w:r>
              <w:rPr>
                <w:rFonts w:cstheme="minorHAnsi"/>
                <w:sz w:val="16"/>
                <w:szCs w:val="16"/>
              </w:rPr>
              <w:t>;</w:t>
            </w:r>
          </w:p>
          <w:p w14:paraId="2FF6504A" w14:textId="01F56475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przebieg</w:t>
            </w:r>
            <w:r w:rsidRPr="00E6049B">
              <w:rPr>
                <w:rFonts w:cstheme="minorHAnsi"/>
                <w:sz w:val="16"/>
                <w:szCs w:val="16"/>
              </w:rPr>
              <w:t xml:space="preserve"> doświadczeni</w:t>
            </w:r>
            <w:r>
              <w:rPr>
                <w:rFonts w:cstheme="minorHAnsi"/>
                <w:sz w:val="16"/>
                <w:szCs w:val="16"/>
              </w:rPr>
              <w:t>a lub pokazu</w:t>
            </w:r>
            <w:r w:rsidRPr="00E6049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3260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2F496" w14:textId="3E636754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przeprowadza wybrane obserwacje i pomiary na podstawie ich opisów.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DDFD5" w14:textId="77777777" w:rsidR="00474E6D" w:rsidRPr="00E6049B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E6049B">
              <w:rPr>
                <w:rFonts w:cstheme="minorHAnsi"/>
                <w:sz w:val="16"/>
                <w:szCs w:val="16"/>
              </w:rPr>
              <w:t>analizuje właściwości substancji w różnych stanach skupienia wynikające z budowy mikroskopowej ciał stałych, cieczy i gazów.</w:t>
            </w: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0B0D8" w14:textId="77777777" w:rsidR="00474E6D" w:rsidRPr="00474E6D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wymienia cechy modelu fizycznego i jego zastosowanie;</w:t>
            </w:r>
          </w:p>
          <w:p w14:paraId="522D065D" w14:textId="059BE7CC" w:rsidR="00474E6D" w:rsidRPr="00474E6D" w:rsidRDefault="00474E6D" w:rsidP="00474E6D">
            <w:pPr>
              <w:widowControl w:val="0"/>
              <w:spacing w:after="60" w:line="240" w:lineRule="auto"/>
              <w:ind w:left="4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49D4E523" w14:textId="49183382" w:rsidR="00474E6D" w:rsidRPr="00474E6D" w:rsidRDefault="00474E6D" w:rsidP="00474E6D">
            <w:pPr>
              <w:widowControl w:val="0"/>
              <w:numPr>
                <w:ilvl w:val="0"/>
                <w:numId w:val="6"/>
              </w:numPr>
              <w:spacing w:after="60" w:line="240" w:lineRule="auto"/>
              <w:ind w:left="183" w:hanging="137"/>
              <w:rPr>
                <w:rFonts w:cstheme="minorHAnsi"/>
                <w:sz w:val="16"/>
                <w:szCs w:val="16"/>
              </w:rPr>
            </w:pPr>
            <w:r w:rsidRPr="00474E6D">
              <w:rPr>
                <w:rFonts w:cstheme="minorHAnsi"/>
                <w:sz w:val="16"/>
                <w:szCs w:val="16"/>
              </w:rPr>
              <w:t>wymienia założenia kinetyczno-molekularnego modelu budowy materii.</w:t>
            </w:r>
          </w:p>
        </w:tc>
      </w:tr>
    </w:tbl>
    <w:p w14:paraId="55C8F932" w14:textId="77777777" w:rsidR="00B2363D" w:rsidRPr="00E6049B" w:rsidRDefault="00B2363D" w:rsidP="00474E6D">
      <w:pPr>
        <w:widowControl w:val="0"/>
        <w:rPr>
          <w:rFonts w:cstheme="minorHAnsi"/>
          <w:b/>
        </w:rPr>
      </w:pPr>
    </w:p>
    <w:sectPr w:rsidR="00B2363D" w:rsidRPr="00E6049B" w:rsidSect="007A599D">
      <w:headerReference w:type="default" r:id="rId9"/>
      <w:footerReference w:type="default" r:id="rId10"/>
      <w:pgSz w:w="16838" w:h="11906" w:orient="landscape"/>
      <w:pgMar w:top="1440" w:right="720" w:bottom="1440" w:left="720" w:header="11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E5E5E" w14:textId="77777777" w:rsidR="00707198" w:rsidRDefault="00707198" w:rsidP="00285D6F">
      <w:pPr>
        <w:spacing w:after="0" w:line="240" w:lineRule="auto"/>
      </w:pPr>
      <w:r>
        <w:separator/>
      </w:r>
    </w:p>
  </w:endnote>
  <w:endnote w:type="continuationSeparator" w:id="0">
    <w:p w14:paraId="24D9BE23" w14:textId="77777777" w:rsidR="00707198" w:rsidRDefault="00707198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badi">
    <w:charset w:val="EE"/>
    <w:family w:val="swiss"/>
    <w:pitch w:val="variable"/>
    <w:sig w:usb0="8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825A2" w14:textId="76FA405B" w:rsidR="008D69C0" w:rsidRPr="002073C4" w:rsidRDefault="008D69C0" w:rsidP="002073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854FE" w14:textId="77777777" w:rsidR="00707198" w:rsidRDefault="00707198" w:rsidP="00285D6F">
      <w:pPr>
        <w:spacing w:after="0" w:line="240" w:lineRule="auto"/>
      </w:pPr>
      <w:r>
        <w:separator/>
      </w:r>
    </w:p>
  </w:footnote>
  <w:footnote w:type="continuationSeparator" w:id="0">
    <w:p w14:paraId="545D3C24" w14:textId="77777777" w:rsidR="00707198" w:rsidRDefault="00707198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2BC1" w14:textId="66643E65" w:rsidR="00E42281" w:rsidRPr="007769A2" w:rsidRDefault="007769A2" w:rsidP="002073C4">
    <w:pPr>
      <w:pStyle w:val="Nagwek"/>
      <w:tabs>
        <w:tab w:val="clear" w:pos="9072"/>
      </w:tabs>
      <w:ind w:left="-1418"/>
    </w:pP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Sposób na fizykę</w:t>
    </w:r>
    <w:r w:rsidRPr="005910D1"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</w:t>
    </w: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Fizyka</w:t>
    </w:r>
    <w:r w:rsidRPr="005910D1"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Klasa </w:t>
    </w: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7</w:t>
    </w:r>
    <w:r w:rsidR="00E42281"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747B56"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2C212" w14:textId="62BFEE78" w:rsidR="00C8521B" w:rsidRDefault="00F97644" w:rsidP="00F97644">
    <w:pPr>
      <w:pStyle w:val="Nagwek"/>
      <w:tabs>
        <w:tab w:val="clear" w:pos="4536"/>
        <w:tab w:val="clear" w:pos="9072"/>
        <w:tab w:val="left" w:pos="890"/>
      </w:tabs>
      <w:ind w:left="-1418"/>
    </w:pPr>
    <w:r>
      <w:tab/>
    </w:r>
  </w:p>
  <w:p w14:paraId="690C125D" w14:textId="77777777" w:rsidR="00C8521B" w:rsidRPr="007769A2" w:rsidRDefault="00C8521B" w:rsidP="008E1047">
    <w:pPr>
      <w:pStyle w:val="Nagwek"/>
      <w:tabs>
        <w:tab w:val="clear" w:pos="4536"/>
        <w:tab w:val="clear" w:pos="9072"/>
        <w:tab w:val="left" w:pos="1276"/>
        <w:tab w:val="right" w:pos="15309"/>
      </w:tabs>
      <w:spacing w:before="140"/>
      <w:ind w:left="-1418"/>
    </w:pPr>
    <w:r>
      <w:tab/>
    </w: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Sposób na fizykę</w:t>
    </w:r>
    <w:r w:rsidRPr="005910D1"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</w:t>
    </w: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Fizyka</w:t>
    </w:r>
    <w:r w:rsidRPr="005910D1"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Klasa </w:t>
    </w: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7</w:t>
    </w: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211C"/>
    <w:multiLevelType w:val="multilevel"/>
    <w:tmpl w:val="4254F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7204B"/>
    <w:multiLevelType w:val="multilevel"/>
    <w:tmpl w:val="D0ACEF90"/>
    <w:lvl w:ilvl="0">
      <w:start w:val="1"/>
      <w:numFmt w:val="bullet"/>
      <w:lvlText w:val=""/>
      <w:lvlJc w:val="left"/>
      <w:pPr>
        <w:tabs>
          <w:tab w:val="num" w:pos="-2"/>
        </w:tabs>
        <w:ind w:left="0" w:firstLine="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521" w:firstLine="0"/>
      </w:pPr>
      <w:rPr>
        <w:rFonts w:hint="default"/>
        <w:u w:val="none"/>
      </w:rPr>
    </w:lvl>
    <w:lvl w:ilvl="2">
      <w:start w:val="1"/>
      <w:numFmt w:val="bullet"/>
      <w:lvlText w:val="-"/>
      <w:lvlJc w:val="left"/>
      <w:pPr>
        <w:ind w:left="1549" w:firstLine="0"/>
      </w:pPr>
      <w:rPr>
        <w:rFonts w:hint="default"/>
        <w:u w:val="none"/>
      </w:rPr>
    </w:lvl>
    <w:lvl w:ilvl="3">
      <w:start w:val="1"/>
      <w:numFmt w:val="bullet"/>
      <w:lvlText w:val="-"/>
      <w:lvlJc w:val="left"/>
      <w:pPr>
        <w:ind w:left="1577" w:firstLine="0"/>
      </w:pPr>
      <w:rPr>
        <w:rFonts w:hint="default"/>
        <w:u w:val="none"/>
      </w:rPr>
    </w:lvl>
    <w:lvl w:ilvl="4">
      <w:start w:val="1"/>
      <w:numFmt w:val="bullet"/>
      <w:lvlText w:val="-"/>
      <w:lvlJc w:val="left"/>
      <w:pPr>
        <w:ind w:left="1605" w:firstLine="0"/>
      </w:pPr>
      <w:rPr>
        <w:rFonts w:hint="default"/>
        <w:u w:val="none"/>
      </w:rPr>
    </w:lvl>
    <w:lvl w:ilvl="5">
      <w:start w:val="1"/>
      <w:numFmt w:val="bullet"/>
      <w:lvlText w:val="-"/>
      <w:lvlJc w:val="left"/>
      <w:pPr>
        <w:ind w:left="1633" w:firstLine="0"/>
      </w:pPr>
      <w:rPr>
        <w:rFonts w:hint="default"/>
        <w:u w:val="none"/>
      </w:rPr>
    </w:lvl>
    <w:lvl w:ilvl="6">
      <w:start w:val="1"/>
      <w:numFmt w:val="bullet"/>
      <w:lvlText w:val="-"/>
      <w:lvlJc w:val="left"/>
      <w:pPr>
        <w:ind w:left="1661" w:firstLine="0"/>
      </w:pPr>
      <w:rPr>
        <w:rFonts w:hint="default"/>
        <w:u w:val="none"/>
      </w:rPr>
    </w:lvl>
    <w:lvl w:ilvl="7">
      <w:start w:val="1"/>
      <w:numFmt w:val="bullet"/>
      <w:lvlText w:val="-"/>
      <w:lvlJc w:val="left"/>
      <w:pPr>
        <w:ind w:left="1689" w:firstLine="0"/>
      </w:pPr>
      <w:rPr>
        <w:rFonts w:hint="default"/>
        <w:u w:val="none"/>
      </w:rPr>
    </w:lvl>
    <w:lvl w:ilvl="8">
      <w:start w:val="1"/>
      <w:numFmt w:val="bullet"/>
      <w:lvlText w:val="-"/>
      <w:lvlJc w:val="left"/>
      <w:pPr>
        <w:ind w:left="1717" w:firstLine="0"/>
      </w:pPr>
      <w:rPr>
        <w:rFonts w:hint="default"/>
        <w:u w:val="none"/>
      </w:rPr>
    </w:lvl>
  </w:abstractNum>
  <w:abstractNum w:abstractNumId="4" w15:restartNumberingAfterBreak="0">
    <w:nsid w:val="09942F55"/>
    <w:multiLevelType w:val="multilevel"/>
    <w:tmpl w:val="345658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9D010ED"/>
    <w:multiLevelType w:val="multilevel"/>
    <w:tmpl w:val="A920D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EC71FE5"/>
    <w:multiLevelType w:val="hybridMultilevel"/>
    <w:tmpl w:val="9D929B6E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71AC"/>
    <w:multiLevelType w:val="multilevel"/>
    <w:tmpl w:val="EBA492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1B430A8"/>
    <w:multiLevelType w:val="multilevel"/>
    <w:tmpl w:val="87B80B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6530488"/>
    <w:multiLevelType w:val="hybridMultilevel"/>
    <w:tmpl w:val="FBCED486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0431A"/>
    <w:multiLevelType w:val="hybridMultilevel"/>
    <w:tmpl w:val="6794FE04"/>
    <w:lvl w:ilvl="0" w:tplc="A992E7A4">
      <w:start w:val="1"/>
      <w:numFmt w:val="bullet"/>
      <w:lvlText w:val=""/>
      <w:lvlJc w:val="left"/>
      <w:pPr>
        <w:ind w:left="418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11" w15:restartNumberingAfterBreak="0">
    <w:nsid w:val="30AC7A25"/>
    <w:multiLevelType w:val="hybridMultilevel"/>
    <w:tmpl w:val="D110F140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E3A69"/>
    <w:multiLevelType w:val="multilevel"/>
    <w:tmpl w:val="A14678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073407C"/>
    <w:multiLevelType w:val="multilevel"/>
    <w:tmpl w:val="3A68F416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222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942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662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382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102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822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542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262" w:hanging="360"/>
      </w:pPr>
      <w:rPr>
        <w:u w:val="none"/>
      </w:rPr>
    </w:lvl>
  </w:abstractNum>
  <w:abstractNum w:abstractNumId="14" w15:restartNumberingAfterBreak="0">
    <w:nsid w:val="43B53A2C"/>
    <w:multiLevelType w:val="hybridMultilevel"/>
    <w:tmpl w:val="1F205CE6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44A77"/>
    <w:multiLevelType w:val="multilevel"/>
    <w:tmpl w:val="A1BEA7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B05CD"/>
    <w:multiLevelType w:val="multilevel"/>
    <w:tmpl w:val="D76019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F0A36"/>
    <w:multiLevelType w:val="hybridMultilevel"/>
    <w:tmpl w:val="C7D24C72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77809"/>
    <w:multiLevelType w:val="multilevel"/>
    <w:tmpl w:val="751AE1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B4E2926"/>
    <w:multiLevelType w:val="multilevel"/>
    <w:tmpl w:val="CA1AC048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u w:val="none"/>
      </w:rPr>
    </w:lvl>
  </w:abstractNum>
  <w:abstractNum w:abstractNumId="22" w15:restartNumberingAfterBreak="0">
    <w:nsid w:val="4B8322B7"/>
    <w:multiLevelType w:val="multilevel"/>
    <w:tmpl w:val="CC5C98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CC5567C"/>
    <w:multiLevelType w:val="multilevel"/>
    <w:tmpl w:val="6EE843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E9F759C"/>
    <w:multiLevelType w:val="multilevel"/>
    <w:tmpl w:val="F9444E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06736A1"/>
    <w:multiLevelType w:val="multilevel"/>
    <w:tmpl w:val="5D4ECC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0C71EBB"/>
    <w:multiLevelType w:val="hybridMultilevel"/>
    <w:tmpl w:val="E26A8E88"/>
    <w:lvl w:ilvl="0" w:tplc="A3546F28">
      <w:start w:val="1"/>
      <w:numFmt w:val="decimal"/>
      <w:lvlText w:val="%1."/>
      <w:lvlJc w:val="left"/>
      <w:pPr>
        <w:ind w:left="2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63" w:hanging="360"/>
      </w:pPr>
    </w:lvl>
    <w:lvl w:ilvl="2" w:tplc="0415001B" w:tentative="1">
      <w:start w:val="1"/>
      <w:numFmt w:val="lowerRoman"/>
      <w:lvlText w:val="%3."/>
      <w:lvlJc w:val="right"/>
      <w:pPr>
        <w:ind w:left="1683" w:hanging="180"/>
      </w:pPr>
    </w:lvl>
    <w:lvl w:ilvl="3" w:tplc="0415000F" w:tentative="1">
      <w:start w:val="1"/>
      <w:numFmt w:val="decimal"/>
      <w:lvlText w:val="%4."/>
      <w:lvlJc w:val="left"/>
      <w:pPr>
        <w:ind w:left="2403" w:hanging="360"/>
      </w:pPr>
    </w:lvl>
    <w:lvl w:ilvl="4" w:tplc="04150019" w:tentative="1">
      <w:start w:val="1"/>
      <w:numFmt w:val="lowerLetter"/>
      <w:lvlText w:val="%5."/>
      <w:lvlJc w:val="left"/>
      <w:pPr>
        <w:ind w:left="3123" w:hanging="360"/>
      </w:pPr>
    </w:lvl>
    <w:lvl w:ilvl="5" w:tplc="0415001B" w:tentative="1">
      <w:start w:val="1"/>
      <w:numFmt w:val="lowerRoman"/>
      <w:lvlText w:val="%6."/>
      <w:lvlJc w:val="right"/>
      <w:pPr>
        <w:ind w:left="3843" w:hanging="180"/>
      </w:pPr>
    </w:lvl>
    <w:lvl w:ilvl="6" w:tplc="0415000F" w:tentative="1">
      <w:start w:val="1"/>
      <w:numFmt w:val="decimal"/>
      <w:lvlText w:val="%7."/>
      <w:lvlJc w:val="left"/>
      <w:pPr>
        <w:ind w:left="4563" w:hanging="360"/>
      </w:pPr>
    </w:lvl>
    <w:lvl w:ilvl="7" w:tplc="04150019" w:tentative="1">
      <w:start w:val="1"/>
      <w:numFmt w:val="lowerLetter"/>
      <w:lvlText w:val="%8."/>
      <w:lvlJc w:val="left"/>
      <w:pPr>
        <w:ind w:left="5283" w:hanging="360"/>
      </w:pPr>
    </w:lvl>
    <w:lvl w:ilvl="8" w:tplc="0415001B" w:tentative="1">
      <w:start w:val="1"/>
      <w:numFmt w:val="lowerRoman"/>
      <w:lvlText w:val="%9."/>
      <w:lvlJc w:val="right"/>
      <w:pPr>
        <w:ind w:left="6003" w:hanging="180"/>
      </w:pPr>
    </w:lvl>
  </w:abstractNum>
  <w:abstractNum w:abstractNumId="27" w15:restartNumberingAfterBreak="0">
    <w:nsid w:val="5158765B"/>
    <w:multiLevelType w:val="hybridMultilevel"/>
    <w:tmpl w:val="29D8B812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568C9"/>
    <w:multiLevelType w:val="multilevel"/>
    <w:tmpl w:val="8D1040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9792E2C"/>
    <w:multiLevelType w:val="multilevel"/>
    <w:tmpl w:val="BA56F3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C795EC9"/>
    <w:multiLevelType w:val="multilevel"/>
    <w:tmpl w:val="CA7220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CDD53D8"/>
    <w:multiLevelType w:val="hybridMultilevel"/>
    <w:tmpl w:val="014AADF8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030FDC"/>
    <w:multiLevelType w:val="multilevel"/>
    <w:tmpl w:val="C53C19B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color w:val="000000" w:themeColor="text1"/>
        <w:u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u w:val="none"/>
      </w:rPr>
    </w:lvl>
  </w:abstractNum>
  <w:abstractNum w:abstractNumId="33" w15:restartNumberingAfterBreak="0">
    <w:nsid w:val="5EAD6C27"/>
    <w:multiLevelType w:val="hybridMultilevel"/>
    <w:tmpl w:val="CD4680B4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E5274B"/>
    <w:multiLevelType w:val="multilevel"/>
    <w:tmpl w:val="6FF80A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5CD38A1"/>
    <w:multiLevelType w:val="multilevel"/>
    <w:tmpl w:val="510243EC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u w:val="none"/>
      </w:rPr>
    </w:lvl>
  </w:abstractNum>
  <w:abstractNum w:abstractNumId="36" w15:restartNumberingAfterBreak="0">
    <w:nsid w:val="6E8D58CF"/>
    <w:multiLevelType w:val="hybridMultilevel"/>
    <w:tmpl w:val="7972AF76"/>
    <w:lvl w:ilvl="0" w:tplc="CF2C89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1B1BB0"/>
    <w:multiLevelType w:val="hybridMultilevel"/>
    <w:tmpl w:val="CBF2B904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B82E79"/>
    <w:multiLevelType w:val="multilevel"/>
    <w:tmpl w:val="1EAADE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FEC7E3F"/>
    <w:multiLevelType w:val="hybridMultilevel"/>
    <w:tmpl w:val="232492D4"/>
    <w:lvl w:ilvl="0" w:tplc="0415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40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D2C12"/>
    <w:multiLevelType w:val="multilevel"/>
    <w:tmpl w:val="4490A1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3B818C7"/>
    <w:multiLevelType w:val="hybridMultilevel"/>
    <w:tmpl w:val="B8485972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9D77EE"/>
    <w:multiLevelType w:val="hybridMultilevel"/>
    <w:tmpl w:val="7804BE28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480443"/>
    <w:multiLevelType w:val="multilevel"/>
    <w:tmpl w:val="CA1AC04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45" w15:restartNumberingAfterBreak="0">
    <w:nsid w:val="7A8469BB"/>
    <w:multiLevelType w:val="hybridMultilevel"/>
    <w:tmpl w:val="F0D84FDE"/>
    <w:lvl w:ilvl="0" w:tplc="68CE485E">
      <w:start w:val="1"/>
      <w:numFmt w:val="bullet"/>
      <w:lvlText w:val="►"/>
      <w:lvlJc w:val="left"/>
      <w:pPr>
        <w:ind w:left="720" w:hanging="360"/>
      </w:pPr>
      <w:rPr>
        <w:rFonts w:ascii="Abadi" w:hAnsi="Abadi" w:hint="default"/>
        <w:color w:val="FEB81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2069E5"/>
    <w:multiLevelType w:val="multilevel"/>
    <w:tmpl w:val="239A52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7F523783"/>
    <w:multiLevelType w:val="multilevel"/>
    <w:tmpl w:val="6F16F7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195269832">
    <w:abstractNumId w:val="40"/>
  </w:num>
  <w:num w:numId="2" w16cid:durableId="1884559048">
    <w:abstractNumId w:val="2"/>
  </w:num>
  <w:num w:numId="3" w16cid:durableId="67850183">
    <w:abstractNumId w:val="18"/>
  </w:num>
  <w:num w:numId="4" w16cid:durableId="891620575">
    <w:abstractNumId w:val="1"/>
  </w:num>
  <w:num w:numId="5" w16cid:durableId="519852529">
    <w:abstractNumId w:val="16"/>
  </w:num>
  <w:num w:numId="6" w16cid:durableId="786972858">
    <w:abstractNumId w:val="3"/>
  </w:num>
  <w:num w:numId="7" w16cid:durableId="1573781610">
    <w:abstractNumId w:val="22"/>
  </w:num>
  <w:num w:numId="8" w16cid:durableId="1664120087">
    <w:abstractNumId w:val="25"/>
  </w:num>
  <w:num w:numId="9" w16cid:durableId="978194188">
    <w:abstractNumId w:val="46"/>
  </w:num>
  <w:num w:numId="10" w16cid:durableId="305936005">
    <w:abstractNumId w:val="23"/>
  </w:num>
  <w:num w:numId="11" w16cid:durableId="554434633">
    <w:abstractNumId w:val="17"/>
  </w:num>
  <w:num w:numId="12" w16cid:durableId="93476743">
    <w:abstractNumId w:val="0"/>
  </w:num>
  <w:num w:numId="13" w16cid:durableId="1435789360">
    <w:abstractNumId w:val="30"/>
  </w:num>
  <w:num w:numId="14" w16cid:durableId="302733245">
    <w:abstractNumId w:val="47"/>
  </w:num>
  <w:num w:numId="15" w16cid:durableId="1254509388">
    <w:abstractNumId w:val="32"/>
  </w:num>
  <w:num w:numId="16" w16cid:durableId="1471938998">
    <w:abstractNumId w:val="15"/>
  </w:num>
  <w:num w:numId="17" w16cid:durableId="112215211">
    <w:abstractNumId w:val="38"/>
  </w:num>
  <w:num w:numId="18" w16cid:durableId="1603607219">
    <w:abstractNumId w:val="7"/>
  </w:num>
  <w:num w:numId="19" w16cid:durableId="955599005">
    <w:abstractNumId w:val="24"/>
  </w:num>
  <w:num w:numId="20" w16cid:durableId="119495587">
    <w:abstractNumId w:val="28"/>
  </w:num>
  <w:num w:numId="21" w16cid:durableId="1148933837">
    <w:abstractNumId w:val="12"/>
  </w:num>
  <w:num w:numId="22" w16cid:durableId="19746545">
    <w:abstractNumId w:val="8"/>
  </w:num>
  <w:num w:numId="23" w16cid:durableId="1393383143">
    <w:abstractNumId w:val="13"/>
  </w:num>
  <w:num w:numId="24" w16cid:durableId="836968138">
    <w:abstractNumId w:val="20"/>
  </w:num>
  <w:num w:numId="25" w16cid:durableId="524632946">
    <w:abstractNumId w:val="34"/>
  </w:num>
  <w:num w:numId="26" w16cid:durableId="920724906">
    <w:abstractNumId w:val="29"/>
  </w:num>
  <w:num w:numId="27" w16cid:durableId="2140099831">
    <w:abstractNumId w:val="4"/>
  </w:num>
  <w:num w:numId="28" w16cid:durableId="756053550">
    <w:abstractNumId w:val="5"/>
  </w:num>
  <w:num w:numId="29" w16cid:durableId="1592618991">
    <w:abstractNumId w:val="41"/>
  </w:num>
  <w:num w:numId="30" w16cid:durableId="2103722094">
    <w:abstractNumId w:val="21"/>
  </w:num>
  <w:num w:numId="31" w16cid:durableId="786317341">
    <w:abstractNumId w:val="35"/>
  </w:num>
  <w:num w:numId="32" w16cid:durableId="787044727">
    <w:abstractNumId w:val="44"/>
  </w:num>
  <w:num w:numId="33" w16cid:durableId="1502353183">
    <w:abstractNumId w:val="36"/>
  </w:num>
  <w:num w:numId="34" w16cid:durableId="193422126">
    <w:abstractNumId w:val="10"/>
  </w:num>
  <w:num w:numId="35" w16cid:durableId="370230018">
    <w:abstractNumId w:val="37"/>
  </w:num>
  <w:num w:numId="36" w16cid:durableId="309334576">
    <w:abstractNumId w:val="11"/>
  </w:num>
  <w:num w:numId="37" w16cid:durableId="1514419624">
    <w:abstractNumId w:val="42"/>
  </w:num>
  <w:num w:numId="38" w16cid:durableId="1355961432">
    <w:abstractNumId w:val="14"/>
  </w:num>
  <w:num w:numId="39" w16cid:durableId="1634359407">
    <w:abstractNumId w:val="43"/>
  </w:num>
  <w:num w:numId="40" w16cid:durableId="275521860">
    <w:abstractNumId w:val="33"/>
  </w:num>
  <w:num w:numId="41" w16cid:durableId="1363748849">
    <w:abstractNumId w:val="27"/>
  </w:num>
  <w:num w:numId="42" w16cid:durableId="1727603656">
    <w:abstractNumId w:val="45"/>
  </w:num>
  <w:num w:numId="43" w16cid:durableId="616371681">
    <w:abstractNumId w:val="19"/>
  </w:num>
  <w:num w:numId="44" w16cid:durableId="482507679">
    <w:abstractNumId w:val="31"/>
  </w:num>
  <w:num w:numId="45" w16cid:durableId="823081950">
    <w:abstractNumId w:val="9"/>
  </w:num>
  <w:num w:numId="46" w16cid:durableId="1593540595">
    <w:abstractNumId w:val="6"/>
  </w:num>
  <w:num w:numId="47" w16cid:durableId="765733568">
    <w:abstractNumId w:val="26"/>
  </w:num>
  <w:num w:numId="48" w16cid:durableId="12651559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39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02086"/>
    <w:rsid w:val="00012A97"/>
    <w:rsid w:val="00017619"/>
    <w:rsid w:val="000223C1"/>
    <w:rsid w:val="000231AD"/>
    <w:rsid w:val="000233E8"/>
    <w:rsid w:val="00024F81"/>
    <w:rsid w:val="00042B6A"/>
    <w:rsid w:val="00043ECB"/>
    <w:rsid w:val="0005378C"/>
    <w:rsid w:val="0006673F"/>
    <w:rsid w:val="00076159"/>
    <w:rsid w:val="000B33D7"/>
    <w:rsid w:val="000C3E9F"/>
    <w:rsid w:val="000C5050"/>
    <w:rsid w:val="000C52AA"/>
    <w:rsid w:val="000D5F73"/>
    <w:rsid w:val="000D6D30"/>
    <w:rsid w:val="000D7A84"/>
    <w:rsid w:val="000F089D"/>
    <w:rsid w:val="000F4D2D"/>
    <w:rsid w:val="000F5B06"/>
    <w:rsid w:val="001074DF"/>
    <w:rsid w:val="00110A38"/>
    <w:rsid w:val="00123900"/>
    <w:rsid w:val="00130B3B"/>
    <w:rsid w:val="00132D20"/>
    <w:rsid w:val="001350B5"/>
    <w:rsid w:val="00142DDE"/>
    <w:rsid w:val="00143EB2"/>
    <w:rsid w:val="001448CE"/>
    <w:rsid w:val="001462E0"/>
    <w:rsid w:val="00150A81"/>
    <w:rsid w:val="00151A1D"/>
    <w:rsid w:val="001607F4"/>
    <w:rsid w:val="00170367"/>
    <w:rsid w:val="00171A4A"/>
    <w:rsid w:val="00191206"/>
    <w:rsid w:val="001A21FE"/>
    <w:rsid w:val="001B6F87"/>
    <w:rsid w:val="001C781A"/>
    <w:rsid w:val="001F5FBD"/>
    <w:rsid w:val="00202D3C"/>
    <w:rsid w:val="00203172"/>
    <w:rsid w:val="002031DB"/>
    <w:rsid w:val="002073C4"/>
    <w:rsid w:val="0021314E"/>
    <w:rsid w:val="0021645F"/>
    <w:rsid w:val="00223ED5"/>
    <w:rsid w:val="00237484"/>
    <w:rsid w:val="00245DA5"/>
    <w:rsid w:val="002556B2"/>
    <w:rsid w:val="00256D32"/>
    <w:rsid w:val="00262B33"/>
    <w:rsid w:val="002679A6"/>
    <w:rsid w:val="002755D5"/>
    <w:rsid w:val="00285401"/>
    <w:rsid w:val="0028578A"/>
    <w:rsid w:val="00285D6F"/>
    <w:rsid w:val="002878AD"/>
    <w:rsid w:val="00287AD8"/>
    <w:rsid w:val="00295963"/>
    <w:rsid w:val="002976AB"/>
    <w:rsid w:val="002A1728"/>
    <w:rsid w:val="002A6C69"/>
    <w:rsid w:val="002B07C7"/>
    <w:rsid w:val="002B7CEF"/>
    <w:rsid w:val="002C2D49"/>
    <w:rsid w:val="002C65D3"/>
    <w:rsid w:val="002C76F8"/>
    <w:rsid w:val="002F1910"/>
    <w:rsid w:val="002F285D"/>
    <w:rsid w:val="002F5858"/>
    <w:rsid w:val="00303D0B"/>
    <w:rsid w:val="00304EE0"/>
    <w:rsid w:val="00307942"/>
    <w:rsid w:val="00317434"/>
    <w:rsid w:val="0032295F"/>
    <w:rsid w:val="003276D0"/>
    <w:rsid w:val="003432A0"/>
    <w:rsid w:val="003572A4"/>
    <w:rsid w:val="00372D42"/>
    <w:rsid w:val="00386984"/>
    <w:rsid w:val="00390879"/>
    <w:rsid w:val="003A07CB"/>
    <w:rsid w:val="003B336F"/>
    <w:rsid w:val="003B445A"/>
    <w:rsid w:val="003B56FB"/>
    <w:rsid w:val="003C2A51"/>
    <w:rsid w:val="003C4277"/>
    <w:rsid w:val="003C7B82"/>
    <w:rsid w:val="003D200F"/>
    <w:rsid w:val="003D5B1E"/>
    <w:rsid w:val="003D7048"/>
    <w:rsid w:val="003E60FC"/>
    <w:rsid w:val="003F039F"/>
    <w:rsid w:val="003F07EC"/>
    <w:rsid w:val="003F5D3E"/>
    <w:rsid w:val="004061D3"/>
    <w:rsid w:val="00416CDA"/>
    <w:rsid w:val="00425469"/>
    <w:rsid w:val="00425F91"/>
    <w:rsid w:val="00435B7E"/>
    <w:rsid w:val="00436723"/>
    <w:rsid w:val="00436770"/>
    <w:rsid w:val="004375CB"/>
    <w:rsid w:val="00437E82"/>
    <w:rsid w:val="0044324C"/>
    <w:rsid w:val="00445096"/>
    <w:rsid w:val="0045146A"/>
    <w:rsid w:val="0045289C"/>
    <w:rsid w:val="004545DD"/>
    <w:rsid w:val="004626AC"/>
    <w:rsid w:val="0046412C"/>
    <w:rsid w:val="004644EA"/>
    <w:rsid w:val="00474E6D"/>
    <w:rsid w:val="004870DF"/>
    <w:rsid w:val="004955DE"/>
    <w:rsid w:val="004A1307"/>
    <w:rsid w:val="004A13C2"/>
    <w:rsid w:val="004A2047"/>
    <w:rsid w:val="004A31FB"/>
    <w:rsid w:val="004A3320"/>
    <w:rsid w:val="004A7C0D"/>
    <w:rsid w:val="004D0DA3"/>
    <w:rsid w:val="004D6D9D"/>
    <w:rsid w:val="005001F8"/>
    <w:rsid w:val="005010FB"/>
    <w:rsid w:val="00507DFE"/>
    <w:rsid w:val="00510A33"/>
    <w:rsid w:val="0051378A"/>
    <w:rsid w:val="00513987"/>
    <w:rsid w:val="00516AE5"/>
    <w:rsid w:val="00545F75"/>
    <w:rsid w:val="0054624D"/>
    <w:rsid w:val="005515D5"/>
    <w:rsid w:val="005515ED"/>
    <w:rsid w:val="00554A71"/>
    <w:rsid w:val="00570F93"/>
    <w:rsid w:val="005710B2"/>
    <w:rsid w:val="005910D1"/>
    <w:rsid w:val="00595157"/>
    <w:rsid w:val="00596389"/>
    <w:rsid w:val="005A03D9"/>
    <w:rsid w:val="005A61EE"/>
    <w:rsid w:val="005A762F"/>
    <w:rsid w:val="005D289C"/>
    <w:rsid w:val="005D3A3F"/>
    <w:rsid w:val="005D5EB6"/>
    <w:rsid w:val="005D75EE"/>
    <w:rsid w:val="005E25BF"/>
    <w:rsid w:val="005E4FD5"/>
    <w:rsid w:val="005F27A1"/>
    <w:rsid w:val="005F70FE"/>
    <w:rsid w:val="00602ABB"/>
    <w:rsid w:val="0061323F"/>
    <w:rsid w:val="00613C3C"/>
    <w:rsid w:val="00614BBA"/>
    <w:rsid w:val="00615630"/>
    <w:rsid w:val="00623DAD"/>
    <w:rsid w:val="00623F81"/>
    <w:rsid w:val="006262D4"/>
    <w:rsid w:val="00632C7D"/>
    <w:rsid w:val="00643732"/>
    <w:rsid w:val="00643D38"/>
    <w:rsid w:val="00646E46"/>
    <w:rsid w:val="0065024A"/>
    <w:rsid w:val="0066430D"/>
    <w:rsid w:val="00671CB3"/>
    <w:rsid w:val="00672759"/>
    <w:rsid w:val="00676E31"/>
    <w:rsid w:val="00676F2A"/>
    <w:rsid w:val="00685C1C"/>
    <w:rsid w:val="00691BD6"/>
    <w:rsid w:val="006A0151"/>
    <w:rsid w:val="006A09A1"/>
    <w:rsid w:val="006B0DAC"/>
    <w:rsid w:val="006B5810"/>
    <w:rsid w:val="006B7499"/>
    <w:rsid w:val="006C2A93"/>
    <w:rsid w:val="006C5DB1"/>
    <w:rsid w:val="006E7C80"/>
    <w:rsid w:val="006F11C8"/>
    <w:rsid w:val="00707198"/>
    <w:rsid w:val="00716534"/>
    <w:rsid w:val="007249CF"/>
    <w:rsid w:val="00735594"/>
    <w:rsid w:val="00736089"/>
    <w:rsid w:val="00737206"/>
    <w:rsid w:val="00747B56"/>
    <w:rsid w:val="00756AE2"/>
    <w:rsid w:val="00760288"/>
    <w:rsid w:val="0076367B"/>
    <w:rsid w:val="007769A2"/>
    <w:rsid w:val="0079149E"/>
    <w:rsid w:val="007A205A"/>
    <w:rsid w:val="007A599D"/>
    <w:rsid w:val="007A7920"/>
    <w:rsid w:val="007B3CB5"/>
    <w:rsid w:val="007B4063"/>
    <w:rsid w:val="007C4F19"/>
    <w:rsid w:val="007D214C"/>
    <w:rsid w:val="007E0E9B"/>
    <w:rsid w:val="007E0FF2"/>
    <w:rsid w:val="007E4B2F"/>
    <w:rsid w:val="007E52FB"/>
    <w:rsid w:val="007F1237"/>
    <w:rsid w:val="007F3094"/>
    <w:rsid w:val="007F7543"/>
    <w:rsid w:val="00804E2A"/>
    <w:rsid w:val="00810A41"/>
    <w:rsid w:val="008241E1"/>
    <w:rsid w:val="0082790D"/>
    <w:rsid w:val="00827C69"/>
    <w:rsid w:val="0083378C"/>
    <w:rsid w:val="00841F77"/>
    <w:rsid w:val="00845EBF"/>
    <w:rsid w:val="0085688E"/>
    <w:rsid w:val="008568FE"/>
    <w:rsid w:val="00856D6A"/>
    <w:rsid w:val="00857EEB"/>
    <w:rsid w:val="0086305C"/>
    <w:rsid w:val="008648E0"/>
    <w:rsid w:val="00867DB1"/>
    <w:rsid w:val="008742D4"/>
    <w:rsid w:val="00876987"/>
    <w:rsid w:val="008779E3"/>
    <w:rsid w:val="00883506"/>
    <w:rsid w:val="008859A7"/>
    <w:rsid w:val="00886CB1"/>
    <w:rsid w:val="00892C12"/>
    <w:rsid w:val="00896172"/>
    <w:rsid w:val="008A6831"/>
    <w:rsid w:val="008C2636"/>
    <w:rsid w:val="008C5E5A"/>
    <w:rsid w:val="008C6CB7"/>
    <w:rsid w:val="008D3304"/>
    <w:rsid w:val="008D69C0"/>
    <w:rsid w:val="008D7439"/>
    <w:rsid w:val="008E0A44"/>
    <w:rsid w:val="008E1047"/>
    <w:rsid w:val="008E316C"/>
    <w:rsid w:val="008F58A3"/>
    <w:rsid w:val="009023F2"/>
    <w:rsid w:val="009030CE"/>
    <w:rsid w:val="00906286"/>
    <w:rsid w:val="00910033"/>
    <w:rsid w:val="00920234"/>
    <w:rsid w:val="00920B32"/>
    <w:rsid w:val="00942C23"/>
    <w:rsid w:val="00957209"/>
    <w:rsid w:val="009666E4"/>
    <w:rsid w:val="009733AA"/>
    <w:rsid w:val="00983221"/>
    <w:rsid w:val="00991DB3"/>
    <w:rsid w:val="00994D1D"/>
    <w:rsid w:val="009A1801"/>
    <w:rsid w:val="009A248B"/>
    <w:rsid w:val="009A555C"/>
    <w:rsid w:val="009B1F31"/>
    <w:rsid w:val="009B5031"/>
    <w:rsid w:val="009D34FE"/>
    <w:rsid w:val="009D42AA"/>
    <w:rsid w:val="009D4EF0"/>
    <w:rsid w:val="009E060A"/>
    <w:rsid w:val="009E0F62"/>
    <w:rsid w:val="009F41E7"/>
    <w:rsid w:val="009F7819"/>
    <w:rsid w:val="00A00436"/>
    <w:rsid w:val="00A13FEC"/>
    <w:rsid w:val="00A27CB8"/>
    <w:rsid w:val="00A363DC"/>
    <w:rsid w:val="00A42BE5"/>
    <w:rsid w:val="00A5798A"/>
    <w:rsid w:val="00A64168"/>
    <w:rsid w:val="00A64694"/>
    <w:rsid w:val="00A671B8"/>
    <w:rsid w:val="00A712D7"/>
    <w:rsid w:val="00A849D5"/>
    <w:rsid w:val="00A93BA4"/>
    <w:rsid w:val="00AA2E18"/>
    <w:rsid w:val="00AA3ACA"/>
    <w:rsid w:val="00AE085C"/>
    <w:rsid w:val="00AE2026"/>
    <w:rsid w:val="00AE4159"/>
    <w:rsid w:val="00B06384"/>
    <w:rsid w:val="00B13D35"/>
    <w:rsid w:val="00B2229E"/>
    <w:rsid w:val="00B2363D"/>
    <w:rsid w:val="00B2662B"/>
    <w:rsid w:val="00B34F6C"/>
    <w:rsid w:val="00B41594"/>
    <w:rsid w:val="00B43F7E"/>
    <w:rsid w:val="00B6559C"/>
    <w:rsid w:val="00B65CBB"/>
    <w:rsid w:val="00B70C6A"/>
    <w:rsid w:val="00B7360A"/>
    <w:rsid w:val="00B73F0F"/>
    <w:rsid w:val="00B76708"/>
    <w:rsid w:val="00B76D16"/>
    <w:rsid w:val="00B86457"/>
    <w:rsid w:val="00B911FB"/>
    <w:rsid w:val="00BA5011"/>
    <w:rsid w:val="00BA7C0B"/>
    <w:rsid w:val="00BB0789"/>
    <w:rsid w:val="00BC08A9"/>
    <w:rsid w:val="00BC3854"/>
    <w:rsid w:val="00BD44B9"/>
    <w:rsid w:val="00BD4637"/>
    <w:rsid w:val="00BD7FEC"/>
    <w:rsid w:val="00BE28F9"/>
    <w:rsid w:val="00BE34AB"/>
    <w:rsid w:val="00BF10E8"/>
    <w:rsid w:val="00BF3344"/>
    <w:rsid w:val="00BF68F9"/>
    <w:rsid w:val="00BF6F6B"/>
    <w:rsid w:val="00BF7E19"/>
    <w:rsid w:val="00C006FB"/>
    <w:rsid w:val="00C06B2A"/>
    <w:rsid w:val="00C146B2"/>
    <w:rsid w:val="00C2176B"/>
    <w:rsid w:val="00C4196C"/>
    <w:rsid w:val="00C43929"/>
    <w:rsid w:val="00C45CE9"/>
    <w:rsid w:val="00C46D11"/>
    <w:rsid w:val="00C471A8"/>
    <w:rsid w:val="00C5274B"/>
    <w:rsid w:val="00C649A7"/>
    <w:rsid w:val="00C66898"/>
    <w:rsid w:val="00C6691B"/>
    <w:rsid w:val="00C70F2F"/>
    <w:rsid w:val="00C74EFA"/>
    <w:rsid w:val="00C8521B"/>
    <w:rsid w:val="00C92046"/>
    <w:rsid w:val="00C9460C"/>
    <w:rsid w:val="00CA1601"/>
    <w:rsid w:val="00CA1C29"/>
    <w:rsid w:val="00CA2F99"/>
    <w:rsid w:val="00CA36FC"/>
    <w:rsid w:val="00CC4002"/>
    <w:rsid w:val="00CD40B3"/>
    <w:rsid w:val="00CE0341"/>
    <w:rsid w:val="00CF0189"/>
    <w:rsid w:val="00D00996"/>
    <w:rsid w:val="00D024E4"/>
    <w:rsid w:val="00D03C2D"/>
    <w:rsid w:val="00D065AB"/>
    <w:rsid w:val="00D11A7B"/>
    <w:rsid w:val="00D14393"/>
    <w:rsid w:val="00D20CDF"/>
    <w:rsid w:val="00D24E41"/>
    <w:rsid w:val="00D314E9"/>
    <w:rsid w:val="00D3268C"/>
    <w:rsid w:val="00D36AD6"/>
    <w:rsid w:val="00D43AF3"/>
    <w:rsid w:val="00D52193"/>
    <w:rsid w:val="00D558F9"/>
    <w:rsid w:val="00D70161"/>
    <w:rsid w:val="00D70D01"/>
    <w:rsid w:val="00D73E28"/>
    <w:rsid w:val="00D77FF0"/>
    <w:rsid w:val="00D83EEB"/>
    <w:rsid w:val="00D866ED"/>
    <w:rsid w:val="00D9171C"/>
    <w:rsid w:val="00D938A5"/>
    <w:rsid w:val="00D93FEB"/>
    <w:rsid w:val="00DB5A15"/>
    <w:rsid w:val="00DC0FD2"/>
    <w:rsid w:val="00DC26E9"/>
    <w:rsid w:val="00DC4FC3"/>
    <w:rsid w:val="00DC5C9C"/>
    <w:rsid w:val="00DC6837"/>
    <w:rsid w:val="00DC68F1"/>
    <w:rsid w:val="00DD12A4"/>
    <w:rsid w:val="00DD24FF"/>
    <w:rsid w:val="00DD3CB8"/>
    <w:rsid w:val="00DD6434"/>
    <w:rsid w:val="00DD7FC1"/>
    <w:rsid w:val="00DE4B42"/>
    <w:rsid w:val="00DF28AA"/>
    <w:rsid w:val="00DF51D5"/>
    <w:rsid w:val="00DF64DC"/>
    <w:rsid w:val="00DF7CAB"/>
    <w:rsid w:val="00E018DA"/>
    <w:rsid w:val="00E06022"/>
    <w:rsid w:val="00E13F93"/>
    <w:rsid w:val="00E22DE1"/>
    <w:rsid w:val="00E23538"/>
    <w:rsid w:val="00E264C2"/>
    <w:rsid w:val="00E269D4"/>
    <w:rsid w:val="00E31770"/>
    <w:rsid w:val="00E336CA"/>
    <w:rsid w:val="00E42281"/>
    <w:rsid w:val="00E44318"/>
    <w:rsid w:val="00E6049B"/>
    <w:rsid w:val="00E61F16"/>
    <w:rsid w:val="00E65187"/>
    <w:rsid w:val="00E74714"/>
    <w:rsid w:val="00E828C6"/>
    <w:rsid w:val="00E833C5"/>
    <w:rsid w:val="00EC12C2"/>
    <w:rsid w:val="00EC6EF2"/>
    <w:rsid w:val="00ED1866"/>
    <w:rsid w:val="00ED6520"/>
    <w:rsid w:val="00ED6A4A"/>
    <w:rsid w:val="00EE4BC9"/>
    <w:rsid w:val="00EF15C2"/>
    <w:rsid w:val="00EF2F23"/>
    <w:rsid w:val="00F0646B"/>
    <w:rsid w:val="00F11195"/>
    <w:rsid w:val="00F20A3D"/>
    <w:rsid w:val="00F2739C"/>
    <w:rsid w:val="00F456C9"/>
    <w:rsid w:val="00F729E2"/>
    <w:rsid w:val="00F776E3"/>
    <w:rsid w:val="00F8348D"/>
    <w:rsid w:val="00F97644"/>
    <w:rsid w:val="00FA695F"/>
    <w:rsid w:val="00FA6FA4"/>
    <w:rsid w:val="00FA6FF2"/>
    <w:rsid w:val="00FC21B5"/>
    <w:rsid w:val="00FC3453"/>
    <w:rsid w:val="00FC604B"/>
    <w:rsid w:val="00FD025F"/>
    <w:rsid w:val="00FD183C"/>
    <w:rsid w:val="00FE2B58"/>
    <w:rsid w:val="00FE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37EFD4A2-CEB5-4A53-8A29-938CF73F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363D"/>
    <w:rPr>
      <w:sz w:val="16"/>
      <w:szCs w:val="16"/>
    </w:rPr>
  </w:style>
  <w:style w:type="paragraph" w:styleId="Poprawka">
    <w:name w:val="Revision"/>
    <w:hidden/>
    <w:uiPriority w:val="99"/>
    <w:semiHidden/>
    <w:rsid w:val="0079149E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rsid w:val="00810A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0A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0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0A41"/>
    <w:rPr>
      <w:b/>
      <w:bCs/>
      <w:sz w:val="20"/>
      <w:szCs w:val="20"/>
    </w:rPr>
  </w:style>
  <w:style w:type="paragraph" w:customStyle="1" w:styleId="Default">
    <w:name w:val="Default"/>
    <w:rsid w:val="00E422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19178-284E-45C4-852D-CF427818A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9</Pages>
  <Words>2533</Words>
  <Characters>15202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Ola De</cp:lastModifiedBy>
  <cp:revision>39</cp:revision>
  <cp:lastPrinted>2026-04-09T10:22:00Z</cp:lastPrinted>
  <dcterms:created xsi:type="dcterms:W3CDTF">2024-08-14T06:36:00Z</dcterms:created>
  <dcterms:modified xsi:type="dcterms:W3CDTF">2026-09-10T08:05:00Z</dcterms:modified>
</cp:coreProperties>
</file>