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7508" w14:textId="77777777" w:rsidR="00593D0D" w:rsidRDefault="00000000">
      <w:pPr>
        <w:jc w:val="center"/>
      </w:pPr>
      <w:r>
        <w:rPr>
          <w:b/>
          <w:sz w:val="30"/>
        </w:rPr>
        <w:t>WYMAGANIA EDUKACYJNE – BIOLOGIA, KLASA VI</w:t>
      </w:r>
    </w:p>
    <w:p w14:paraId="1E2884E8" w14:textId="61384612" w:rsidR="00593D0D" w:rsidRDefault="00000000">
      <w:pPr>
        <w:jc w:val="both"/>
      </w:pPr>
      <w:r>
        <w:t>Wymagania opracowano na podstawie załączonej podstawy programowej biologii. Dla klasy VI przewidziano realizację części działu II – „Różnorodność i jedność świata zwierząt”. Uwzględniono cele kształcenia – wymagania ogólne, w szczególności: rozpoznawanie i porządkowanie organizmów, wyjaśnianie zjawisk biologicznych i zależności między organizmem a środowiskiem, obserwacje, analizę informacji, formułowanie wniosków oraz stosowanie terminologii biologicznej.</w:t>
      </w:r>
    </w:p>
    <w:p w14:paraId="137F7952" w14:textId="77777777" w:rsidR="00593D0D" w:rsidRDefault="00000000">
      <w:pPr>
        <w:jc w:val="both"/>
      </w:pPr>
      <w:r>
        <w:t>Wymagania zostały uporządkowane narastająco pod względem samodzielności, zakresu operowania wiedzą oraz złożoności wykonywanych czynności. Nie wykraczają poza treści wskazane w podstawie programowej.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8391"/>
      </w:tblGrid>
      <w:tr w:rsidR="00593D0D" w14:paraId="01B49B18" w14:textId="77777777">
        <w:trPr>
          <w:cantSplit/>
          <w:tblHeader/>
          <w:jc w:val="center"/>
        </w:trPr>
        <w:tc>
          <w:tcPr>
            <w:tcW w:w="4986" w:type="dxa"/>
            <w:vAlign w:val="center"/>
          </w:tcPr>
          <w:p w14:paraId="1C5E0BBE" w14:textId="77777777" w:rsidR="00593D0D" w:rsidRDefault="00000000">
            <w:pPr>
              <w:jc w:val="center"/>
            </w:pPr>
            <w:r>
              <w:rPr>
                <w:b/>
              </w:rPr>
              <w:t>Ocena</w:t>
            </w:r>
          </w:p>
        </w:tc>
        <w:tc>
          <w:tcPr>
            <w:tcW w:w="4986" w:type="dxa"/>
            <w:vAlign w:val="center"/>
          </w:tcPr>
          <w:p w14:paraId="5EF54067" w14:textId="77777777" w:rsidR="00593D0D" w:rsidRDefault="00000000">
            <w:pPr>
              <w:jc w:val="center"/>
            </w:pPr>
            <w:r>
              <w:rPr>
                <w:b/>
              </w:rPr>
              <w:t>Wymagania</w:t>
            </w:r>
          </w:p>
        </w:tc>
      </w:tr>
      <w:tr w:rsidR="00593D0D" w14:paraId="34482124" w14:textId="77777777">
        <w:trPr>
          <w:cantSplit/>
          <w:jc w:val="center"/>
        </w:trPr>
        <w:tc>
          <w:tcPr>
            <w:tcW w:w="1134" w:type="dxa"/>
          </w:tcPr>
          <w:p w14:paraId="08AE9BDF" w14:textId="77777777" w:rsidR="00593D0D" w:rsidRDefault="00000000">
            <w:pPr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8391" w:type="dxa"/>
          </w:tcPr>
          <w:p w14:paraId="2D9E7DAD" w14:textId="77777777" w:rsidR="00593D0D" w:rsidRDefault="00000000">
            <w:pPr>
              <w:jc w:val="both"/>
            </w:pPr>
            <w:r>
              <w:rPr>
                <w:sz w:val="19"/>
              </w:rPr>
              <w:t>Uczeń w podstawowym zakresie rozpoznaje poznane grupy zwierząt bezkręgowych i kręgowych oraz wymienia ich charakterystyczne cechy. Rozpoznaje, na schemacie, zdjęciu lub według opisu, wybrane tkanki zwierzęce i elementy budowy poznanych grup zwierząt. Podaje środowiska życia i przykłady znaczenia płazińców, nicieni, pierścienic, stawonogów, mięczaków, ryb, płazów, gadów, ptaków i ssaków.</w:t>
            </w:r>
          </w:p>
        </w:tc>
      </w:tr>
      <w:tr w:rsidR="00593D0D" w14:paraId="0C7225E1" w14:textId="77777777">
        <w:trPr>
          <w:cantSplit/>
          <w:jc w:val="center"/>
        </w:trPr>
        <w:tc>
          <w:tcPr>
            <w:tcW w:w="1134" w:type="dxa"/>
          </w:tcPr>
          <w:p w14:paraId="4E2C41B9" w14:textId="77777777" w:rsidR="00593D0D" w:rsidRDefault="00000000">
            <w:pPr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w="8391" w:type="dxa"/>
          </w:tcPr>
          <w:p w14:paraId="12E23E06" w14:textId="77777777" w:rsidR="00593D0D" w:rsidRDefault="00000000">
            <w:pPr>
              <w:jc w:val="both"/>
            </w:pPr>
            <w:r>
              <w:rPr>
                <w:sz w:val="19"/>
              </w:rPr>
              <w:t>Uczeń przedstawia środowiska i tryb życia płazińców oraz nicieni, cechy wspólne tych grup i podstawowe drogi inwazji pasożytów oraz zasady profilaktyki wskazanych chorób. Przedstawia środowisko życia, cechy morfologiczne i znaczenie pierścienic, stawonogów i mięczaków. Rozpoznaje cechy wspólne ryb, płazów, gadów, ptaków i ssaków oraz podaje ich znaczenie w przyrodzie i dla człowieka.</w:t>
            </w:r>
          </w:p>
        </w:tc>
      </w:tr>
      <w:tr w:rsidR="00593D0D" w14:paraId="46591AB6" w14:textId="77777777">
        <w:trPr>
          <w:cantSplit/>
          <w:jc w:val="center"/>
        </w:trPr>
        <w:tc>
          <w:tcPr>
            <w:tcW w:w="1134" w:type="dxa"/>
          </w:tcPr>
          <w:p w14:paraId="1223D6F9" w14:textId="77777777" w:rsidR="00593D0D" w:rsidRDefault="00000000">
            <w:pPr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w="8391" w:type="dxa"/>
          </w:tcPr>
          <w:p w14:paraId="03FAC4B6" w14:textId="77777777" w:rsidR="00593D0D" w:rsidRDefault="00000000">
            <w:pPr>
              <w:jc w:val="both"/>
            </w:pPr>
            <w:r>
              <w:rPr>
                <w:sz w:val="19"/>
              </w:rPr>
              <w:t>Uczeń porównuje poznane grupy bezkręgowców pod względem środowiska życia, cech morfologicznych i trybu życia. Wyjaśnia związek budowy morfologicznej tasiemców z pasożytniczym trybem życia. Wskazuje cechy adaptacyjne pierścienic, stawonogów i mięczaków związane z ich trybem życia. Opisuje przystosowania ryb do życia w wodzie, płazów do życia w wodzie i na lądzie, gadów do życia na lądzie oraz ptaków do lotu. Określa ryby, płazy i gady jako zwierzęta zmiennocieplne, a ptaki i ssaki jako stałocieplne.</w:t>
            </w:r>
          </w:p>
        </w:tc>
      </w:tr>
      <w:tr w:rsidR="00593D0D" w14:paraId="56B2EC78" w14:textId="77777777">
        <w:trPr>
          <w:cantSplit/>
          <w:jc w:val="center"/>
        </w:trPr>
        <w:tc>
          <w:tcPr>
            <w:tcW w:w="1134" w:type="dxa"/>
          </w:tcPr>
          <w:p w14:paraId="6362927B" w14:textId="77777777" w:rsidR="00593D0D" w:rsidRDefault="00000000">
            <w:pPr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w="8391" w:type="dxa"/>
          </w:tcPr>
          <w:p w14:paraId="579A54C5" w14:textId="77777777" w:rsidR="00593D0D" w:rsidRDefault="00000000">
            <w:pPr>
              <w:jc w:val="both"/>
            </w:pPr>
            <w:r>
              <w:rPr>
                <w:sz w:val="19"/>
              </w:rPr>
              <w:t>Uczeń analizuje zależności między budową, funkcjonowaniem i środowiskiem życia poznanych grup zwierząt. Porównuje sposób rozmnażania i rozwój ryb, płazów, gadów, ptaków i ssaków. Na podstawie cech morfologicznych identyfikuje nieznany organizm jako przedstawiciela poznanej grupy bezkręgowców lub kręgowców. Rozpoznaje tkanki zwierzęce na podstawie obserwacji mikroskopowej, schematu, zdjęcia lub opisu i wskazuje ich cechy adaptacyjne do pełnienia określonych funkcji. Przedstawia znaczenie poznanych grup zwierząt w przyrodzie i dla człowieka oraz omawia zasady profilaktyki chorób wywoływanych przez wybrane pasożyty.</w:t>
            </w:r>
          </w:p>
        </w:tc>
      </w:tr>
      <w:tr w:rsidR="00593D0D" w14:paraId="271ED52B" w14:textId="77777777">
        <w:trPr>
          <w:cantSplit/>
          <w:jc w:val="center"/>
        </w:trPr>
        <w:tc>
          <w:tcPr>
            <w:tcW w:w="1134" w:type="dxa"/>
          </w:tcPr>
          <w:p w14:paraId="2926AECE" w14:textId="77777777" w:rsidR="00593D0D" w:rsidRDefault="00000000">
            <w:pPr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8391" w:type="dxa"/>
          </w:tcPr>
          <w:p w14:paraId="4C0CEE4D" w14:textId="77777777" w:rsidR="00593D0D" w:rsidRDefault="00000000">
            <w:pPr>
              <w:jc w:val="both"/>
            </w:pPr>
            <w:r>
              <w:rPr>
                <w:sz w:val="19"/>
              </w:rPr>
              <w:t>Uczeń samodzielnie analizuje cechy morfologiczne, środowisko i tryb życia poznanych grup zwierząt oraz wyjaśnia związki między tymi cechami a przystosowaniem do określonych warunków życia. Na podstawie materiału źródłowego rozpoznaje i porządkuje przedstawicieli bezkręgowców i kręgowców. Porównuje grupy kręgowców pod względem cech morfologicznych, rozmnażania i rozwoju oraz wykazuje związek tych cech z opanowaniem różnych środowisk życia. Analizuje przykłady działań człowieka wpływających na różnorodność ryb, płazów, gadów, ptaków i ssaków. Formułuje wnioski na podstawie obserwacji, schematów, zdjęć, filmów i innych informacji dotyczących poznanych organizmów.</w:t>
            </w:r>
          </w:p>
        </w:tc>
      </w:tr>
      <w:tr w:rsidR="00593D0D" w14:paraId="2DE69018" w14:textId="77777777">
        <w:trPr>
          <w:cantSplit/>
          <w:jc w:val="center"/>
        </w:trPr>
        <w:tc>
          <w:tcPr>
            <w:tcW w:w="1134" w:type="dxa"/>
          </w:tcPr>
          <w:p w14:paraId="64E49A40" w14:textId="77777777" w:rsidR="00593D0D" w:rsidRDefault="00000000">
            <w:pPr>
              <w:jc w:val="center"/>
            </w:pPr>
            <w:r>
              <w:rPr>
                <w:b/>
                <w:sz w:val="19"/>
              </w:rPr>
              <w:lastRenderedPageBreak/>
              <w:t>6</w:t>
            </w:r>
          </w:p>
        </w:tc>
        <w:tc>
          <w:tcPr>
            <w:tcW w:w="8391" w:type="dxa"/>
          </w:tcPr>
          <w:p w14:paraId="30FE7BF7" w14:textId="77777777" w:rsidR="00593D0D" w:rsidRDefault="00000000">
            <w:pPr>
              <w:jc w:val="both"/>
            </w:pPr>
            <w:r>
              <w:rPr>
                <w:sz w:val="19"/>
              </w:rPr>
              <w:t>Uczeń integruje informacje o budowie, środowisku życia, trybie życia, rozmnażaniu i rozwoju poznanych grup zwierząt oraz wyjaśnia wynikające z nich zależności. Na podstawie cech morfologicznych trafnie identyfikuje nieznane organizmy i uzasadnia ich przyporządkowanie do właściwych grup. Analizuje i porównuje cechy kręgowców, wykazując ich związek z opanowaniem środowisk życia, oraz ocenia znaczenie działań człowieka dla różnorodności ryb, płazów, gadów, ptaków i ssaków. Wykorzystuje informacje z obserwacji, schematów, zdjęć, filmów i innych materiałów źródłowych do formułowania uzasadnionych wniosków dotyczących różnorodności i jedności świata zwierząt.</w:t>
            </w:r>
          </w:p>
        </w:tc>
      </w:tr>
    </w:tbl>
    <w:p w14:paraId="0132A8A3" w14:textId="77777777" w:rsidR="004E3C57" w:rsidRDefault="004E3C57"/>
    <w:sectPr w:rsidR="004E3C57" w:rsidSect="000A694C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740441">
    <w:abstractNumId w:val="8"/>
  </w:num>
  <w:num w:numId="2" w16cid:durableId="239994946">
    <w:abstractNumId w:val="6"/>
  </w:num>
  <w:num w:numId="3" w16cid:durableId="1872912220">
    <w:abstractNumId w:val="5"/>
  </w:num>
  <w:num w:numId="4" w16cid:durableId="1514606885">
    <w:abstractNumId w:val="4"/>
  </w:num>
  <w:num w:numId="5" w16cid:durableId="303782335">
    <w:abstractNumId w:val="7"/>
  </w:num>
  <w:num w:numId="6" w16cid:durableId="1096902369">
    <w:abstractNumId w:val="3"/>
  </w:num>
  <w:num w:numId="7" w16cid:durableId="1913734374">
    <w:abstractNumId w:val="2"/>
  </w:num>
  <w:num w:numId="8" w16cid:durableId="2129660040">
    <w:abstractNumId w:val="1"/>
  </w:num>
  <w:num w:numId="9" w16cid:durableId="187276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94C"/>
    <w:rsid w:val="0015074B"/>
    <w:rsid w:val="0029639D"/>
    <w:rsid w:val="00326F90"/>
    <w:rsid w:val="004E3C57"/>
    <w:rsid w:val="00593D0D"/>
    <w:rsid w:val="00737AA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D99E4"/>
  <w14:defaultImageDpi w14:val="300"/>
  <w15:docId w15:val="{2663256B-4B28-46C2-BAC3-BEDCD716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Goraj-Szatan</cp:lastModifiedBy>
  <cp:revision>3</cp:revision>
  <dcterms:created xsi:type="dcterms:W3CDTF">2013-12-23T23:15:00Z</dcterms:created>
  <dcterms:modified xsi:type="dcterms:W3CDTF">2026-09-17T18:41:00Z</dcterms:modified>
  <cp:category/>
</cp:coreProperties>
</file>