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F2DE53" w14:textId="77777777" w:rsidR="00891879" w:rsidRDefault="00000000">
      <w:pPr>
        <w:jc w:val="center"/>
      </w:pPr>
      <w:r>
        <w:rPr>
          <w:b/>
          <w:sz w:val="32"/>
        </w:rPr>
        <w:t>WYMAGANIA EDUKACYJNE</w:t>
      </w:r>
    </w:p>
    <w:p w14:paraId="2F4808DE" w14:textId="77777777" w:rsidR="00891879" w:rsidRDefault="00000000">
      <w:pPr>
        <w:jc w:val="center"/>
      </w:pPr>
      <w:r>
        <w:rPr>
          <w:b/>
          <w:sz w:val="26"/>
        </w:rPr>
        <w:t>EDUKACJA ZDROWOTNA – KLASA V</w:t>
      </w:r>
    </w:p>
    <w:p w14:paraId="1954B4E1" w14:textId="77777777" w:rsidR="00891879" w:rsidRDefault="00000000">
      <w:proofErr w:type="spellStart"/>
      <w:r>
        <w:t>Wymagania</w:t>
      </w:r>
      <w:proofErr w:type="spellEnd"/>
      <w:r>
        <w:t xml:space="preserve"> </w:t>
      </w:r>
      <w:proofErr w:type="spellStart"/>
      <w:r>
        <w:t>uwzględniają</w:t>
      </w:r>
      <w:proofErr w:type="spellEnd"/>
      <w:r>
        <w:t xml:space="preserve"> </w:t>
      </w:r>
      <w:proofErr w:type="spellStart"/>
      <w:r>
        <w:t>cele</w:t>
      </w:r>
      <w:proofErr w:type="spellEnd"/>
      <w:r>
        <w:t xml:space="preserve"> </w:t>
      </w:r>
      <w:proofErr w:type="spellStart"/>
      <w:r>
        <w:t>programu</w:t>
      </w:r>
      <w:proofErr w:type="spellEnd"/>
      <w:r>
        <w:t xml:space="preserve"> klasy V: kształtowanie postawy szacunku do siebie i innych, wzmacnianie odpowiedzialności za zdrowie fizyczne i psychiczne, promowanie wartości takich jak dobroć, uczciwość i solidarność oraz budowanie postaw współdziałania, empatii i refleksji moralnej. Stopień trudności wymagań narasta od rozpoznawania i przedstawiania wiadomości, przez wyjaśnianie i stosowanie, do analizowania sytuacji, uzasadniania wyborów, formułowania wniosków i samodzielnego planowania działań.</w:t>
      </w:r>
    </w:p>
    <w:p w14:paraId="61ABC8EB" w14:textId="77777777" w:rsidR="00891879" w:rsidRDefault="00000000">
      <w:r>
        <w:t>Zakres obejmuje treści przewidziane dla klasy V: wartości i postawy, zdrowie fizyczne, aktywność fizyczną, odżywianie, zdrowie psychiczne, zdrowie społeczne, dojrzewanie, zdrowie seksualne, zdrowie środowiskowe oraz internet i profilaktykę uzależnień.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56"/>
        <w:gridCol w:w="8504"/>
      </w:tblGrid>
      <w:tr w:rsidR="00891879" w14:paraId="41B5EEA4" w14:textId="77777777" w:rsidTr="00907D82">
        <w:trPr>
          <w:jc w:val="center"/>
        </w:trPr>
        <w:tc>
          <w:tcPr>
            <w:tcW w:w="5156" w:type="dxa"/>
            <w:vAlign w:val="center"/>
          </w:tcPr>
          <w:p w14:paraId="1647CD85" w14:textId="77777777" w:rsidR="00891879" w:rsidRDefault="00000000">
            <w:pPr>
              <w:jc w:val="center"/>
            </w:pPr>
            <w:r>
              <w:rPr>
                <w:b/>
                <w:sz w:val="21"/>
              </w:rPr>
              <w:t>Ocena</w:t>
            </w:r>
          </w:p>
        </w:tc>
        <w:tc>
          <w:tcPr>
            <w:tcW w:w="5156" w:type="dxa"/>
            <w:vAlign w:val="center"/>
          </w:tcPr>
          <w:p w14:paraId="5BA41B3E" w14:textId="77777777" w:rsidR="00891879" w:rsidRDefault="00000000">
            <w:pPr>
              <w:jc w:val="center"/>
            </w:pPr>
            <w:r>
              <w:rPr>
                <w:b/>
                <w:sz w:val="21"/>
              </w:rPr>
              <w:t>Wymagania</w:t>
            </w:r>
          </w:p>
        </w:tc>
      </w:tr>
      <w:tr w:rsidR="00891879" w14:paraId="66BAE7CA" w14:textId="77777777" w:rsidTr="00907D82">
        <w:trPr>
          <w:jc w:val="center"/>
        </w:trPr>
        <w:tc>
          <w:tcPr>
            <w:tcW w:w="1134" w:type="dxa"/>
            <w:vAlign w:val="center"/>
          </w:tcPr>
          <w:p w14:paraId="7B90F09A" w14:textId="6B10CF33" w:rsidR="00891879" w:rsidRDefault="00907D82" w:rsidP="00907D82">
            <w:pPr>
              <w:pStyle w:val="Akapitzlist"/>
              <w:numPr>
                <w:ilvl w:val="0"/>
                <w:numId w:val="10"/>
              </w:numPr>
              <w:jc w:val="center"/>
            </w:pPr>
            <w:proofErr w:type="spellStart"/>
            <w:r>
              <w:t>niedostateczna</w:t>
            </w:r>
            <w:proofErr w:type="spellEnd"/>
          </w:p>
        </w:tc>
        <w:tc>
          <w:tcPr>
            <w:tcW w:w="8504" w:type="dxa"/>
          </w:tcPr>
          <w:p w14:paraId="026B3AC9" w14:textId="3F893D61" w:rsidR="00891879" w:rsidRDefault="00907D82">
            <w:pPr>
              <w:spacing w:after="0"/>
              <w:jc w:val="both"/>
            </w:pPr>
            <w:proofErr w:type="spellStart"/>
            <w:r>
              <w:rPr>
                <w:sz w:val="18"/>
              </w:rPr>
              <w:t>Uczeń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nie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opanował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wymagań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koniecznych</w:t>
            </w:r>
            <w:proofErr w:type="spellEnd"/>
            <w:r>
              <w:rPr>
                <w:sz w:val="18"/>
              </w:rPr>
              <w:t xml:space="preserve"> do </w:t>
            </w:r>
            <w:proofErr w:type="spellStart"/>
            <w:r>
              <w:rPr>
                <w:sz w:val="18"/>
              </w:rPr>
              <w:t>uzyskania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oceny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dopuszczającej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i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nie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osiąga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efektów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kształcenia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określonych</w:t>
            </w:r>
            <w:proofErr w:type="spellEnd"/>
            <w:r>
              <w:rPr>
                <w:sz w:val="18"/>
              </w:rPr>
              <w:t xml:space="preserve"> w </w:t>
            </w:r>
            <w:proofErr w:type="spellStart"/>
            <w:r>
              <w:rPr>
                <w:sz w:val="18"/>
              </w:rPr>
              <w:t>podstawie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programowej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dla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klasy</w:t>
            </w:r>
            <w:proofErr w:type="spellEnd"/>
            <w:r>
              <w:rPr>
                <w:sz w:val="18"/>
              </w:rPr>
              <w:t xml:space="preserve"> VII. W </w:t>
            </w:r>
            <w:proofErr w:type="spellStart"/>
            <w:r>
              <w:rPr>
                <w:sz w:val="18"/>
              </w:rPr>
              <w:t>szczególności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nie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wykazuje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opanowania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podstawowych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wiadomości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i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umiejętności</w:t>
            </w:r>
            <w:proofErr w:type="spellEnd"/>
            <w:r>
              <w:rPr>
                <w:sz w:val="18"/>
              </w:rPr>
              <w:t>.</w:t>
            </w:r>
          </w:p>
        </w:tc>
      </w:tr>
      <w:tr w:rsidR="00891879" w14:paraId="37942B4D" w14:textId="77777777" w:rsidTr="00907D82">
        <w:trPr>
          <w:jc w:val="center"/>
        </w:trPr>
        <w:tc>
          <w:tcPr>
            <w:tcW w:w="1134" w:type="dxa"/>
            <w:vAlign w:val="center"/>
          </w:tcPr>
          <w:p w14:paraId="2B5B281F" w14:textId="7627EA3F" w:rsidR="00891879" w:rsidRDefault="00907D82" w:rsidP="00907D82">
            <w:pPr>
              <w:pStyle w:val="Akapitzlist"/>
              <w:numPr>
                <w:ilvl w:val="0"/>
                <w:numId w:val="10"/>
              </w:numPr>
              <w:jc w:val="center"/>
            </w:pPr>
            <w:proofErr w:type="spellStart"/>
            <w:r>
              <w:t>dopuszczający</w:t>
            </w:r>
            <w:proofErr w:type="spellEnd"/>
          </w:p>
        </w:tc>
        <w:tc>
          <w:tcPr>
            <w:tcW w:w="8504" w:type="dxa"/>
          </w:tcPr>
          <w:p w14:paraId="631F01C7" w14:textId="77777777" w:rsidR="00891879" w:rsidRDefault="00000000">
            <w:pPr>
              <w:spacing w:after="0"/>
              <w:jc w:val="both"/>
            </w:pPr>
            <w:r>
              <w:t>Uczeń przedstawia znaczenie zdrowia jako wartości i wyjaśnia związek między codziennymi wyborami a zdrowiem. Opisuje wpływ stylu życia, nawyków żywieniowych, snu, ruchu i relacji społecznych na zdrowie. Przedstawia sposoby dbania o zdrowie psychiczne, rozpoznawania emocji i radzenia sobie z napięciem, w tym poprzez rozmowę, ruch, odpoczynek oraz proste techniki oddechowe i uważność. Opisuje zasady zdrowego odżywiania, aktywności fizycznej, higieny snu i higieny cyfrowej. Przedstawia zasady szacunku, komunikacji, ochrony granic oraz reagowania na przemoc i zagrożenia w sieci. Rozpoznaje naturalne zmiany związane z dojrzewaniem i wskazuje sposoby dbania o higienę i zdrowie w tym okresie.</w:t>
            </w:r>
          </w:p>
        </w:tc>
      </w:tr>
      <w:tr w:rsidR="00891879" w14:paraId="1228D5BB" w14:textId="77777777" w:rsidTr="00907D82">
        <w:trPr>
          <w:jc w:val="center"/>
        </w:trPr>
        <w:tc>
          <w:tcPr>
            <w:tcW w:w="1134" w:type="dxa"/>
            <w:vAlign w:val="center"/>
          </w:tcPr>
          <w:p w14:paraId="4A4DF40D" w14:textId="6D2E7EE4" w:rsidR="00891879" w:rsidRDefault="00907D82" w:rsidP="00907D82">
            <w:pPr>
              <w:pStyle w:val="Akapitzlist"/>
              <w:numPr>
                <w:ilvl w:val="0"/>
                <w:numId w:val="10"/>
              </w:numPr>
              <w:jc w:val="center"/>
            </w:pPr>
            <w:proofErr w:type="spellStart"/>
            <w:r>
              <w:t>dostateczny</w:t>
            </w:r>
            <w:proofErr w:type="spellEnd"/>
            <w:r>
              <w:t xml:space="preserve"> </w:t>
            </w:r>
          </w:p>
        </w:tc>
        <w:tc>
          <w:tcPr>
            <w:tcW w:w="8504" w:type="dxa"/>
          </w:tcPr>
          <w:p w14:paraId="2B9870B7" w14:textId="77777777" w:rsidR="00891879" w:rsidRDefault="00000000">
            <w:pPr>
              <w:spacing w:after="0"/>
              <w:jc w:val="both"/>
            </w:pPr>
            <w:r>
              <w:t>Uczeń wyjaśnia zależności między zdrowiem fizycznym, psychicznym i społecznym oraz uzasadnia znaczenie odpowiedzialności za własne zdrowie. Analizuje wpływ rutyny, nawyków żywieniowych, snu, aktywności fizycznej i relacji na zdrowie. Rozpoznaje zależności między emocjami, myślami, reakcjami ciała i zachowaniem oraz stosuje poznane sposoby radzenia sobie ze stresem i trudnymi emocjami. Wyjaśnia znaczenie komunikacji werbalnej i niewerbalnej, aktywnego słuchania, asertywności i poszanowania granic. Wyjaśnia zagrożenia związane z używkami, nadużywaniem internetu i gier, cyberprzemocą, groomingiem oraz manipulowaniem wizerunkiem. Wyjaśnia znaczenie aktywności fizycznej, snu, zdrowego odżywiania i jakości środowiska dla zdrowia.</w:t>
            </w:r>
          </w:p>
        </w:tc>
      </w:tr>
      <w:tr w:rsidR="00891879" w14:paraId="7453D2FF" w14:textId="77777777" w:rsidTr="00907D82">
        <w:trPr>
          <w:jc w:val="center"/>
        </w:trPr>
        <w:tc>
          <w:tcPr>
            <w:tcW w:w="1134" w:type="dxa"/>
            <w:vAlign w:val="center"/>
          </w:tcPr>
          <w:p w14:paraId="439C11B8" w14:textId="278FA581" w:rsidR="00891879" w:rsidRDefault="00907D82" w:rsidP="00907D82">
            <w:pPr>
              <w:pStyle w:val="Akapitzlist"/>
              <w:numPr>
                <w:ilvl w:val="0"/>
                <w:numId w:val="10"/>
              </w:numPr>
              <w:jc w:val="center"/>
            </w:pPr>
            <w:proofErr w:type="spellStart"/>
            <w:r>
              <w:t>dobry</w:t>
            </w:r>
            <w:proofErr w:type="spellEnd"/>
          </w:p>
        </w:tc>
        <w:tc>
          <w:tcPr>
            <w:tcW w:w="8504" w:type="dxa"/>
          </w:tcPr>
          <w:p w14:paraId="55608ED1" w14:textId="77777777" w:rsidR="00891879" w:rsidRDefault="00000000">
            <w:pPr>
              <w:spacing w:after="0"/>
              <w:jc w:val="both"/>
            </w:pPr>
            <w:r>
              <w:t xml:space="preserve">Uczeń analizuje sytuacje dotyczące codziennych wyborów zdrowotnych i określa ich możliwe konsekwencje dla zdrowia. Analizuje zachowania chroniące zdrowie i zachowania ryzykowne, a następnie dobiera odpowiednie działania prozdrowotne. Analizuje sytuacje związane z emocjami, stresem, relacjami, zmianami w rodzinie, przemocą i naruszaniem granic oraz wskazuje właściwe sposoby reagowania i szukania wsparcia. Analizuje </w:t>
            </w:r>
            <w:r>
              <w:lastRenderedPageBreak/>
              <w:t>informacje dotyczące żywienia i etykiety produktu oraz wybiera zdrowszą opcję, uzasadniając wybór. Analizuje zagrożenia związane z technologią i internetem oraz dobiera zasady bezpiecznego postępowania. Rozróżnia typowe zmiany w okresie dojrzewania od sytuacji wymagających uwagi i wskazuje właściwe źródła wsparcia.</w:t>
            </w:r>
          </w:p>
        </w:tc>
      </w:tr>
      <w:tr w:rsidR="00891879" w14:paraId="664D3310" w14:textId="77777777" w:rsidTr="00907D82">
        <w:trPr>
          <w:jc w:val="center"/>
        </w:trPr>
        <w:tc>
          <w:tcPr>
            <w:tcW w:w="1134" w:type="dxa"/>
            <w:vAlign w:val="center"/>
          </w:tcPr>
          <w:p w14:paraId="4ED27021" w14:textId="558751A5" w:rsidR="00891879" w:rsidRDefault="00907D82" w:rsidP="00907D82">
            <w:pPr>
              <w:pStyle w:val="Akapitzlist"/>
              <w:numPr>
                <w:ilvl w:val="0"/>
                <w:numId w:val="10"/>
              </w:numPr>
              <w:jc w:val="center"/>
            </w:pPr>
            <w:proofErr w:type="spellStart"/>
            <w:r>
              <w:lastRenderedPageBreak/>
              <w:t>bardzo</w:t>
            </w:r>
            <w:proofErr w:type="spellEnd"/>
            <w:r>
              <w:t xml:space="preserve"> </w:t>
            </w:r>
            <w:proofErr w:type="spellStart"/>
            <w:r>
              <w:t>dobry</w:t>
            </w:r>
            <w:proofErr w:type="spellEnd"/>
          </w:p>
        </w:tc>
        <w:tc>
          <w:tcPr>
            <w:tcW w:w="8504" w:type="dxa"/>
          </w:tcPr>
          <w:p w14:paraId="7A24869D" w14:textId="77777777" w:rsidR="00891879" w:rsidRDefault="00000000">
            <w:pPr>
              <w:spacing w:after="0"/>
              <w:jc w:val="both"/>
            </w:pPr>
            <w:r>
              <w:t>Uczeń samodzielnie wykorzystuje wiedzę o zdrowiu do analizowania sytuacji i podejmowania świadomych wyborów. Uzasadnia wpływ stylu życia na zdrowie fizyczne i psychiczne oraz formułuje wnioski dotyczące znaczenia snu, odpoczynku, aktywności fizycznej, odżywiania i relacji. Uzasadnia znaczenie empatii, szacunku, odpowiedzialności, asertywności i poszanowania granic w relacjach. Analizuje konsekwencje zachowań ryzykownych związanych z używkami, internetem, przemocą i nadużywaniem ekranów oraz dobiera bezpieczne sposoby reagowania. Interpretuje informacje z etykiet produktów spożywczych i uzasadnia wybór zdrowszej opcji. Planuje prozdrowotne zmiany w codziennym życiu i formułuje propozycje działań wspierających zdrowie, relacje i środowisko.</w:t>
            </w:r>
          </w:p>
        </w:tc>
      </w:tr>
      <w:tr w:rsidR="00891879" w14:paraId="6175ABB1" w14:textId="77777777" w:rsidTr="00907D82">
        <w:trPr>
          <w:jc w:val="center"/>
        </w:trPr>
        <w:tc>
          <w:tcPr>
            <w:tcW w:w="1134" w:type="dxa"/>
            <w:vAlign w:val="center"/>
          </w:tcPr>
          <w:p w14:paraId="3AACDABC" w14:textId="7A40F38D" w:rsidR="00891879" w:rsidRDefault="00907D82" w:rsidP="00907D82">
            <w:pPr>
              <w:pStyle w:val="Akapitzlist"/>
              <w:numPr>
                <w:ilvl w:val="0"/>
                <w:numId w:val="10"/>
              </w:numPr>
              <w:jc w:val="center"/>
            </w:pPr>
            <w:proofErr w:type="spellStart"/>
            <w:r>
              <w:t>celujący</w:t>
            </w:r>
            <w:proofErr w:type="spellEnd"/>
          </w:p>
        </w:tc>
        <w:tc>
          <w:tcPr>
            <w:tcW w:w="8504" w:type="dxa"/>
          </w:tcPr>
          <w:p w14:paraId="145023AF" w14:textId="77777777" w:rsidR="00891879" w:rsidRDefault="00000000">
            <w:pPr>
              <w:spacing w:after="0"/>
              <w:jc w:val="both"/>
            </w:pPr>
            <w:r>
              <w:t>Uczeń integruje wiedzę z różnych obszarów edukacji zdrowotnej i samodzielnie wykorzystuje ją do rozwiązywania problemów oraz podejmowania odpowiedzialnych decyzji. Analizuje zależności między zdrowiem fizycznym, psychicznym i społecznym, przewiduje konsekwencje codziennych wyborów i formułuje uzasadnione wnioski. Tworzy i uzasadnia rozwiązania dotyczące zdrowego stylu życia, radzenia sobie z emocjami i stresem, budowania relacji, komunikacji, ochrony granic oraz reagowania na przemoc i sytuacje zagrożenia. Samodzielnie analizuje sytuacje związane z odżywianiem, aktywnością fizyczną, snem, używkami, internetem i higieną cyfrową oraz proponuje odpowiedzialne sposoby postępowania. Argumentuje znaczenie empatii, uczciwości, solidarności, szacunku i odpowiedzialności w życiu społecznym oraz odnosi te wartości do sytuacji dotyczących zdrowia i relacji z innymi.</w:t>
            </w:r>
          </w:p>
        </w:tc>
      </w:tr>
    </w:tbl>
    <w:p w14:paraId="7A488B33" w14:textId="77777777" w:rsidR="00607593" w:rsidRDefault="00607593"/>
    <w:sectPr w:rsidR="00607593" w:rsidSect="00907D82">
      <w:footerReference w:type="default" r:id="rId8"/>
      <w:pgSz w:w="15840" w:h="12240" w:orient="landscape"/>
      <w:pgMar w:top="964" w:right="964" w:bottom="964" w:left="96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947175" w14:textId="77777777" w:rsidR="00607593" w:rsidRDefault="00607593">
      <w:pPr>
        <w:spacing w:after="0" w:line="240" w:lineRule="auto"/>
      </w:pPr>
      <w:r>
        <w:separator/>
      </w:r>
    </w:p>
  </w:endnote>
  <w:endnote w:type="continuationSeparator" w:id="0">
    <w:p w14:paraId="447AFFC4" w14:textId="77777777" w:rsidR="00607593" w:rsidRDefault="006075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167C63" w14:textId="36FCB792" w:rsidR="00891879" w:rsidRDefault="00891879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BBC8A8" w14:textId="77777777" w:rsidR="00607593" w:rsidRDefault="00607593">
      <w:pPr>
        <w:spacing w:after="0" w:line="240" w:lineRule="auto"/>
      </w:pPr>
      <w:r>
        <w:separator/>
      </w:r>
    </w:p>
  </w:footnote>
  <w:footnote w:type="continuationSeparator" w:id="0">
    <w:p w14:paraId="48D491D6" w14:textId="77777777" w:rsidR="00607593" w:rsidRDefault="0060759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6FD3C1F"/>
    <w:multiLevelType w:val="hybridMultilevel"/>
    <w:tmpl w:val="8264AB30"/>
    <w:lvl w:ilvl="0" w:tplc="26CE1CCE">
      <w:start w:val="1"/>
      <w:numFmt w:val="decimal"/>
      <w:lvlText w:val="%1-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64055389">
    <w:abstractNumId w:val="8"/>
  </w:num>
  <w:num w:numId="2" w16cid:durableId="1511292157">
    <w:abstractNumId w:val="6"/>
  </w:num>
  <w:num w:numId="3" w16cid:durableId="1706101361">
    <w:abstractNumId w:val="5"/>
  </w:num>
  <w:num w:numId="4" w16cid:durableId="711273137">
    <w:abstractNumId w:val="4"/>
  </w:num>
  <w:num w:numId="5" w16cid:durableId="1751076497">
    <w:abstractNumId w:val="7"/>
  </w:num>
  <w:num w:numId="6" w16cid:durableId="1839688608">
    <w:abstractNumId w:val="3"/>
  </w:num>
  <w:num w:numId="7" w16cid:durableId="1447191809">
    <w:abstractNumId w:val="2"/>
  </w:num>
  <w:num w:numId="8" w16cid:durableId="895042909">
    <w:abstractNumId w:val="1"/>
  </w:num>
  <w:num w:numId="9" w16cid:durableId="1893270192">
    <w:abstractNumId w:val="0"/>
  </w:num>
  <w:num w:numId="10" w16cid:durableId="191261421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3B4703"/>
    <w:rsid w:val="00607593"/>
    <w:rsid w:val="00891879"/>
    <w:rsid w:val="00907D82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E07BA94"/>
  <w14:defaultImageDpi w14:val="300"/>
  <w15:docId w15:val="{2856F632-7F4F-4044-8C63-F6989BF348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rPr>
      <w:rFonts w:ascii="Arial" w:hAnsi="Arial"/>
      <w:sz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703</Words>
  <Characters>4221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4915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Aleksandra Goraj-Szatan</cp:lastModifiedBy>
  <cp:revision>3</cp:revision>
  <dcterms:created xsi:type="dcterms:W3CDTF">2013-12-23T23:15:00Z</dcterms:created>
  <dcterms:modified xsi:type="dcterms:W3CDTF">2026-09-17T19:14:00Z</dcterms:modified>
  <cp:category/>
</cp:coreProperties>
</file>