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Wymagania edukacyjne – geografia, klasa VI</w:t>
      </w:r>
    </w:p>
    <w:p>
      <w:pPr>
        <w:jc w:val="both"/>
      </w:pPr>
      <w:r>
        <w:t>Wymagania opracowano na podstawie załączonej podstawy programowej geografii. Zgodnie z dokumentem w klasie VI proponuje się realizację działów V–VIII: Ruchy Ziemi, Współrzędne geograficzne, Geografia Europy oraz Sąsiedzi Polski. Wymagania uwzględniają cele kształcenia – wymagania ogólne oraz wymagania szczegółowe.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</w:tcPr>
          <w:p>
            <w:r>
              <w:rPr>
                <w:rFonts w:ascii="Arial" w:hAnsi="Arial"/>
                <w:b/>
                <w:sz w:val="20"/>
              </w:rPr>
              <w:t>Ocena</w:t>
            </w:r>
          </w:p>
        </w:tc>
        <w:tc>
          <w:tcPr>
            <w:tcW w:type="dxa" w:w="5156"/>
            <w:vAlign w:val="center"/>
          </w:tcPr>
          <w:p>
            <w:r>
              <w:rPr>
                <w:rFonts w:ascii="Arial" w:hAnsi="Arial"/>
                <w:b/>
                <w:sz w:val="20"/>
              </w:rPr>
              <w:t>Wymagania</w:t>
            </w:r>
          </w:p>
        </w:tc>
      </w:tr>
      <w:tr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1 – niedostateczna</w:t>
            </w:r>
          </w:p>
        </w:tc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nie osiąga wymagań koniecznych do uzyskania oceny dopuszczającej w zakresie treści przewidzianych dla klasy VI. Nie wykazuje opanowania podstawowych wiadomości i umiejętności dotyczących ruchów Ziemi, współrzędnych geograficznych, geografii Europy oraz sąsiadów Polski. Nie posługuje się w wymaganym zakresie globusem, mapą, danymi i innymi materiałami służącymi do zdobywania, przetwarzania i prezentowania informacji geograficznych.</w:t>
            </w:r>
          </w:p>
        </w:tc>
      </w:tr>
      <w:tr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2 – dopuszczająca</w:t>
            </w:r>
          </w:p>
        </w:tc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wymienia podstawowe następstwa ruchu obrotowego i obiegowego Ziemi. Wskazuje na globusie i mapie wybrane elementy związane z położeniem geograficznym oraz odczytuje szerokość i długość geograficzną wybranych punktów. Wskazuje na mapie państwa Europy oraz charakteryzuje podstawowe położenie i granice kontynentu. Rozpoznaje podstawowe cechy środowiska przyrodniczego Europy. Wskazuje wybrane państwa sąsiadujące z Polską oraz przedstawia wybrane walory środowiska przyrodniczego i kulturowego Litwy i Białorusi, atrakcje turystyczne Czech i Słowacji oraz zróżnicowanie środowiska przyrodniczego Rosji.</w:t>
            </w:r>
          </w:p>
        </w:tc>
      </w:tr>
      <w:tr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3 – dostateczna</w:t>
            </w:r>
          </w:p>
        </w:tc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porównuje wyniki pomiaru wysokości Słońca w różnych porach dnia i roku oraz demonstruje ruch obrotowy i obiegowy Ziemi przy użyciu modeli. Wyjaśnia związek między ruchem obrotowym a widomą wędrówką i górowaniem Słońca, istnieniem dnia i nocy oraz występowaniem stref czasowych. Porównuje oświetlenie Ziemi w pierwszych dniach astronomicznych pór roku i przedstawia związek między ruchem obiegowym Ziemi a strefami jej oświetlenia oraz strefowym zróżnicowaniem klimatu i krajobrazów. Odczytuje szerokość i długość geograficzną punktów oraz wskazuje położenie punktów i obszarów na mapach w różnych skalach. Charakteryzuje położenie, granice i linię brzegową Europy, jej ukształtowanie powierzchni i zróżnicowanie klimatyczne. Przedstawia rolę Unii Europejskiej w przemianach społecznych i gospodarczych kontynentu. Wyjaśnia rozmieszczenie ludności oraz główne przyczyny i skutki starzenia się społeczeństw w Europie. Przedstawia społeczno-ekonomiczne i kulturowe konsekwencje migracji. Charakteryzuje relacje Polski z krajami sąsiadującymi.</w:t>
            </w:r>
          </w:p>
        </w:tc>
      </w:tr>
      <w:tr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4 – dobra</w:t>
            </w:r>
          </w:p>
        </w:tc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analizuje i wyjaśnia zależności dotyczące ruchów Ziemi, oświetlenia Ziemi, stref czasowych oraz strefowego zróżnicowania klimatu i krajobrazów. Wyznacza w terenie współrzędne geograficzne dowolnych punktów za pomocą mapy lub GPS. Określa podobieństwa i różnice między wielkimi miastami Europy: Londynem i Paryżem. Wykazuje związek między cechami środowiska przyrodniczego wybranych krajów Europy a wykorzystaniem różnych źródeł energii oraz wyszukuje i prezentuje informacje o skutkach ich wykorzystywania dla środowiska geograficznego. Przedstawia znaczenie nowoczesnego przemysłu i usług w gospodarce na przykładzie Francji. Wykazuje związki między rozwojem turystyki w Europie Południowej a warunkami przyrodniczymi oraz dziedzictwem kultury śródziemnomorskiej. Charakteryzuje przemiany w strukturze przemysłu w Niemczech na przykładzie Nadrenii Północnej-Westfalii. Przedstawia walory środowiska przyrodniczego i kulturowego Litwy i Białorusi oraz przykłady atrakcji turystycznych Czech i Słowacji. Rozumie problemy polityczne, społeczne i gospodarcze Ukrainy oraz wykazuje zróżnicowanie środowiska przyrodniczego Rosji. Uzasadnia potrzebę kształtowania dobrych relacji Polski z jej sąsiadami.</w:t>
            </w:r>
          </w:p>
        </w:tc>
      </w:tr>
      <w:tr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5 – bardzo dobra</w:t>
            </w:r>
          </w:p>
        </w:tc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analizuje, porównuje i interpretuje informacje geograficzne dotyczące ruchów Ziemi, współrzędnych geograficznych i Europy. Na podstawie map, danych i innych źródeł wyjaśnia rozmieszczenie ludności, przyczyny i skutki starzenia się społeczeństw oraz społeczno-ekonomiczne i kulturowe konsekwencje migracji w Europie. Wykazuje związki między środowiskiem przyrodniczym, wykorzystaniem źródeł energii i skutkami ich wykorzystywania dla środowiska geograficznego. Określa podobieństwa i różnice między Londynem i Paryżem oraz przedstawia znaczenie nowoczesnego przemysłu i usług w gospodarce Francji. Wykazuje związki między rozwojem turystyki w Europie Południowej, warunkami przyrodniczymi i dziedzictwem kultury śródziemnomorskiej. Analizuje przemiany w strukturze przemysłu Niemiec, problemy polityczne, społeczne i gospodarcze Ukrainy oraz zróżnicowanie środowiska przyrodniczego Rosji. Charakteryzuje relacje Polski z krajami sąsiadującymi i uzasadnia potrzebę kształtowania dobrych relacji Polski z jej sąsiadami.</w:t>
            </w:r>
          </w:p>
        </w:tc>
      </w:tr>
      <w:tr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b/>
                <w:sz w:val="18"/>
              </w:rPr>
              <w:t>6 – celująca</w:t>
            </w:r>
          </w:p>
        </w:tc>
        <w:tc>
          <w:tcPr>
            <w:tcW w:type="dxa" w:w="5156"/>
            <w:vAlign w:val="top"/>
          </w:tcPr>
          <w:p>
            <w:pPr>
              <w:jc w:val="both"/>
            </w:pPr>
            <w:r>
              <w:rPr>
                <w:rFonts w:ascii="Arial" w:hAnsi="Arial"/>
                <w:sz w:val="18"/>
              </w:rPr>
              <w:t>Uczeń samodzielnie integruje informacje geograficzne, analizuje związki i zależności, dokonuje uogólnień, ocenia zjawiska i procesy oraz formułuje wnioski w zakresie treści przewidzianych dla klasy VI. Sprawnie interpretuje mapy różnej treści, wykorzystuje dane, teksty źródłowe i inne materiały do zdobywania, przetwarzania i prezentowania informacji geograficznych. Łączy wiedzę o ruchach Ziemi z ich następstwami oraz ze strefowym zróżnicowaniem klimatu i krajobrazów. Wykorzystuje współrzędne geograficzne do określania położenia punktów i obszarów oraz wyznacza współrzędne w terenie. Analizuje zależności między środowiskiem przyrodniczym, ludnością, migracjami, energią, przemysłem, usługami i turystyką w Europie. Ocenia skutki wykorzystywania różnych źródeł energii dla środowiska geograficznego oraz analizuje znaczenie nowoczesnego przemysłu i usług. Formułuje uzasadnienia dotyczące potrzeby kształtowania dobrych relacji Polski z jej sąsiadami oraz wykorzystuje zdobytą wiedzę i umiejętności geograficzne w życiu codziennym.</w:t>
            </w:r>
          </w:p>
        </w:tc>
      </w:tr>
    </w:tbl>
    <w:p>
      <w:pPr>
        <w:jc w:val="both"/>
      </w:pPr>
      <w:r>
        <w:rPr>
          <w:b/>
        </w:rPr>
        <w:t xml:space="preserve">Zakres podstawy programowej: </w:t>
      </w:r>
      <w:r>
        <w:t>w klasie VI proponuje się realizację działów V–VIII: Ruchy Ziemi, Współrzędne geograficzne, Geografia Europy oraz Sąsiedzi Polski. Wymagania zostały uporządkowane według rosnącej złożoności czynności ucznia, z wykorzystaniem taksonomii Blooma, bez nazywania jej poziomów.</w:t>
      </w:r>
    </w:p>
    <w:sectPr w:rsidR="00FC693F" w:rsidRPr="0006063C" w:rsidSect="00034616"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